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8E08D1" w14:textId="77777777" w:rsidR="005F6183" w:rsidRDefault="005F6183" w:rsidP="005F6183">
      <w:pPr>
        <w:tabs>
          <w:tab w:val="left" w:pos="8222"/>
        </w:tabs>
        <w:spacing w:after="0" w:line="240" w:lineRule="auto"/>
        <w:ind w:right="-295" w:hanging="3"/>
        <w:jc w:val="center"/>
        <w:rPr>
          <w:rFonts w:ascii="Arial" w:eastAsia="Arial" w:hAnsi="Arial" w:cs="Arial"/>
          <w:b/>
          <w:sz w:val="24"/>
          <w:szCs w:val="24"/>
          <w:lang w:val="es-PE"/>
        </w:rPr>
      </w:pPr>
      <w:bookmarkStart w:id="0" w:name="_Hlk51008347"/>
    </w:p>
    <w:p w14:paraId="0FF4F2CD" w14:textId="77777777" w:rsidR="005F6183" w:rsidRDefault="005F6183" w:rsidP="005F6183">
      <w:pPr>
        <w:tabs>
          <w:tab w:val="left" w:pos="8222"/>
        </w:tabs>
        <w:spacing w:after="0" w:line="240" w:lineRule="auto"/>
        <w:ind w:right="-295" w:hanging="3"/>
        <w:jc w:val="center"/>
        <w:rPr>
          <w:rFonts w:ascii="Arial" w:eastAsia="Arial" w:hAnsi="Arial" w:cs="Arial"/>
          <w:b/>
          <w:sz w:val="24"/>
          <w:szCs w:val="24"/>
          <w:lang w:val="es-PE"/>
        </w:rPr>
      </w:pPr>
    </w:p>
    <w:p w14:paraId="431350C7" w14:textId="77777777" w:rsidR="005F6183" w:rsidRPr="00823685" w:rsidRDefault="005F6183" w:rsidP="005F6183">
      <w:pPr>
        <w:tabs>
          <w:tab w:val="left" w:pos="8222"/>
        </w:tabs>
        <w:spacing w:after="0" w:line="240" w:lineRule="auto"/>
        <w:ind w:right="-295" w:hanging="3"/>
        <w:jc w:val="center"/>
        <w:rPr>
          <w:rFonts w:ascii="Arial" w:eastAsia="Arial" w:hAnsi="Arial" w:cs="Arial"/>
          <w:sz w:val="24"/>
          <w:szCs w:val="24"/>
          <w:lang w:val="es-PE"/>
        </w:rPr>
      </w:pPr>
      <w:r>
        <w:rPr>
          <w:rFonts w:ascii="Arial" w:eastAsia="Arial" w:hAnsi="Arial" w:cs="Arial"/>
          <w:b/>
          <w:sz w:val="24"/>
          <w:szCs w:val="24"/>
          <w:lang w:val="es-PE"/>
        </w:rPr>
        <w:t>CONTRALORÍA AUXILIAR DE AUDITORIA INTEGRADA</w:t>
      </w:r>
    </w:p>
    <w:p w14:paraId="570EC5DF" w14:textId="77777777" w:rsidR="005F6183" w:rsidRPr="00823685" w:rsidRDefault="005F6183" w:rsidP="005F6183">
      <w:pPr>
        <w:tabs>
          <w:tab w:val="left" w:pos="8222"/>
        </w:tabs>
        <w:spacing w:after="0" w:line="240" w:lineRule="auto"/>
        <w:ind w:hanging="3"/>
        <w:jc w:val="center"/>
        <w:rPr>
          <w:rFonts w:ascii="Arial" w:eastAsia="Arial" w:hAnsi="Arial" w:cs="Arial"/>
          <w:sz w:val="24"/>
          <w:szCs w:val="24"/>
          <w:lang w:val="es-PE"/>
        </w:rPr>
      </w:pPr>
    </w:p>
    <w:p w14:paraId="6CC9E535" w14:textId="77777777" w:rsidR="005F6183" w:rsidRPr="00823685" w:rsidRDefault="005F6183" w:rsidP="005F6183">
      <w:pPr>
        <w:tabs>
          <w:tab w:val="left" w:pos="8222"/>
        </w:tabs>
        <w:spacing w:after="0" w:line="240" w:lineRule="auto"/>
        <w:ind w:hanging="3"/>
        <w:jc w:val="center"/>
        <w:rPr>
          <w:rFonts w:ascii="Arial" w:eastAsia="Arial" w:hAnsi="Arial" w:cs="Arial"/>
          <w:sz w:val="24"/>
          <w:szCs w:val="24"/>
          <w:lang w:val="es-PE"/>
        </w:rPr>
      </w:pPr>
    </w:p>
    <w:p w14:paraId="186B235C" w14:textId="77777777" w:rsidR="005F6183" w:rsidRPr="00823685" w:rsidRDefault="005F6183" w:rsidP="005F6183">
      <w:pPr>
        <w:tabs>
          <w:tab w:val="left" w:pos="8222"/>
        </w:tabs>
        <w:spacing w:after="0" w:line="240" w:lineRule="auto"/>
        <w:ind w:hanging="3"/>
        <w:jc w:val="center"/>
        <w:rPr>
          <w:rFonts w:ascii="Arial" w:eastAsia="Arial" w:hAnsi="Arial" w:cs="Arial"/>
          <w:sz w:val="24"/>
          <w:szCs w:val="24"/>
          <w:lang w:val="es-PE"/>
        </w:rPr>
      </w:pPr>
    </w:p>
    <w:p w14:paraId="613832B2" w14:textId="77777777" w:rsidR="005F6183" w:rsidRPr="00823685" w:rsidRDefault="005F6183" w:rsidP="005F6183">
      <w:pPr>
        <w:tabs>
          <w:tab w:val="left" w:pos="8222"/>
        </w:tabs>
        <w:spacing w:after="0" w:line="240" w:lineRule="auto"/>
        <w:ind w:hanging="3"/>
        <w:jc w:val="center"/>
        <w:rPr>
          <w:rFonts w:ascii="Arial" w:eastAsia="Arial" w:hAnsi="Arial" w:cs="Arial"/>
          <w:sz w:val="24"/>
          <w:szCs w:val="24"/>
          <w:lang w:val="es-PE"/>
        </w:rPr>
      </w:pPr>
    </w:p>
    <w:p w14:paraId="43FDD24C" w14:textId="77777777" w:rsidR="005F6183" w:rsidRPr="00823685" w:rsidRDefault="005F6183" w:rsidP="005F6183">
      <w:pPr>
        <w:tabs>
          <w:tab w:val="left" w:pos="8222"/>
        </w:tabs>
        <w:spacing w:after="0" w:line="240" w:lineRule="auto"/>
        <w:ind w:hanging="3"/>
        <w:jc w:val="center"/>
        <w:rPr>
          <w:rFonts w:ascii="Arial" w:eastAsia="Arial" w:hAnsi="Arial" w:cs="Arial"/>
          <w:sz w:val="24"/>
          <w:szCs w:val="24"/>
          <w:lang w:val="es-PE"/>
        </w:rPr>
      </w:pPr>
    </w:p>
    <w:p w14:paraId="7B797C35" w14:textId="77777777" w:rsidR="005F6183" w:rsidRDefault="005F6183" w:rsidP="005F6183">
      <w:pPr>
        <w:tabs>
          <w:tab w:val="left" w:pos="8222"/>
        </w:tabs>
        <w:spacing w:after="0" w:line="240" w:lineRule="auto"/>
        <w:jc w:val="center"/>
        <w:rPr>
          <w:rFonts w:ascii="Arial" w:eastAsia="Calibri" w:hAnsi="Arial" w:cs="Arial"/>
          <w:b/>
          <w:bCs/>
          <w:sz w:val="24"/>
          <w:szCs w:val="24"/>
          <w:lang w:val="es-PE" w:eastAsia="ar-SA"/>
        </w:rPr>
      </w:pPr>
      <w:r w:rsidRPr="00BC74A1">
        <w:rPr>
          <w:rFonts w:ascii="Arial" w:eastAsia="Arial" w:hAnsi="Arial" w:cs="Arial"/>
          <w:b/>
          <w:sz w:val="24"/>
          <w:szCs w:val="24"/>
          <w:lang w:val="es-PE"/>
        </w:rPr>
        <w:t xml:space="preserve">AUDITORÍA </w:t>
      </w:r>
      <w:r w:rsidRPr="00BC74A1">
        <w:rPr>
          <w:rFonts w:ascii="Arial" w:eastAsia="Calibri" w:hAnsi="Arial" w:cs="Arial"/>
          <w:b/>
          <w:bCs/>
          <w:sz w:val="24"/>
          <w:szCs w:val="24"/>
          <w:lang w:val="es-PE" w:eastAsia="ar-SA"/>
        </w:rPr>
        <w:t>FINANCIERA Y DE GESTIÓN</w:t>
      </w:r>
    </w:p>
    <w:p w14:paraId="7E9EEBD8" w14:textId="77777777" w:rsidR="005F6183" w:rsidRPr="00BC74A1" w:rsidRDefault="005F6183" w:rsidP="005F6183">
      <w:pPr>
        <w:tabs>
          <w:tab w:val="left" w:pos="8222"/>
        </w:tabs>
        <w:spacing w:after="0" w:line="240" w:lineRule="auto"/>
        <w:jc w:val="center"/>
        <w:rPr>
          <w:rFonts w:ascii="Arial" w:eastAsia="Calibri" w:hAnsi="Arial" w:cs="Arial"/>
          <w:b/>
          <w:bCs/>
          <w:sz w:val="24"/>
          <w:szCs w:val="24"/>
          <w:lang w:val="es-PE" w:eastAsia="ar-SA"/>
        </w:rPr>
      </w:pPr>
      <w:r>
        <w:rPr>
          <w:rFonts w:ascii="Arial" w:eastAsia="Calibri" w:hAnsi="Arial" w:cs="Arial"/>
          <w:b/>
          <w:bCs/>
          <w:sz w:val="24"/>
          <w:szCs w:val="24"/>
          <w:lang w:val="es-PE" w:eastAsia="ar-SA"/>
        </w:rPr>
        <w:t>ESE HOSPITAL LA MISERICORIDA DEL MUNICIPIO DE YALÍ</w:t>
      </w:r>
    </w:p>
    <w:p w14:paraId="31CAC192" w14:textId="77777777" w:rsidR="005F6183" w:rsidRPr="00BC74A1" w:rsidRDefault="005F6183" w:rsidP="005F6183">
      <w:pPr>
        <w:tabs>
          <w:tab w:val="left" w:pos="8222"/>
        </w:tabs>
        <w:spacing w:after="0" w:line="240" w:lineRule="auto"/>
        <w:jc w:val="center"/>
        <w:rPr>
          <w:rFonts w:ascii="Arial" w:eastAsia="Calibri" w:hAnsi="Arial" w:cs="Arial"/>
          <w:b/>
          <w:bCs/>
          <w:sz w:val="24"/>
          <w:szCs w:val="24"/>
          <w:lang w:val="es-PE" w:eastAsia="ar-SA"/>
        </w:rPr>
      </w:pPr>
    </w:p>
    <w:p w14:paraId="4A70BA82" w14:textId="77777777" w:rsidR="005F6183" w:rsidRPr="00BC74A1" w:rsidRDefault="005F6183" w:rsidP="005F6183">
      <w:pPr>
        <w:tabs>
          <w:tab w:val="left" w:pos="8222"/>
        </w:tabs>
        <w:spacing w:after="0" w:line="240" w:lineRule="auto"/>
        <w:jc w:val="center"/>
        <w:rPr>
          <w:rFonts w:ascii="Arial" w:eastAsia="Arial" w:hAnsi="Arial" w:cs="Arial"/>
          <w:sz w:val="24"/>
          <w:szCs w:val="24"/>
          <w:lang w:val="es-PE"/>
        </w:rPr>
      </w:pPr>
      <w:r>
        <w:rPr>
          <w:rFonts w:ascii="Arial" w:eastAsia="Arial" w:hAnsi="Arial" w:cs="Arial"/>
          <w:b/>
          <w:sz w:val="24"/>
          <w:szCs w:val="24"/>
          <w:lang w:val="es-PE"/>
        </w:rPr>
        <w:t>VIGENCIA</w:t>
      </w:r>
      <w:r w:rsidRPr="00BC74A1">
        <w:rPr>
          <w:rFonts w:ascii="Arial" w:eastAsia="Arial" w:hAnsi="Arial" w:cs="Arial"/>
          <w:b/>
          <w:sz w:val="24"/>
          <w:szCs w:val="24"/>
          <w:lang w:val="es-PE"/>
        </w:rPr>
        <w:t xml:space="preserve"> 2020.</w:t>
      </w:r>
    </w:p>
    <w:p w14:paraId="61AFD71B"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p w14:paraId="31DC0465"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p w14:paraId="60A16B82"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p w14:paraId="2BA64BBF"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p w14:paraId="25B498FC"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p w14:paraId="1C5DB0AC"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p w14:paraId="514F8801"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r w:rsidRPr="00E0746D">
        <w:rPr>
          <w:rFonts w:ascii="Arial" w:eastAsia="Arial" w:hAnsi="Arial" w:cs="Arial"/>
          <w:b/>
          <w:sz w:val="24"/>
          <w:szCs w:val="24"/>
          <w:lang w:val="es-PE"/>
        </w:rPr>
        <w:t>INFORME PRELIMINAR</w:t>
      </w:r>
    </w:p>
    <w:p w14:paraId="7321802D"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p w14:paraId="673F3B2D"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p w14:paraId="7FCE1EDC"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p w14:paraId="2182E53F"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p w14:paraId="35A15729"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p w14:paraId="09999F5B"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p w14:paraId="65832944"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p w14:paraId="73D31348"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p w14:paraId="03979B7C"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r w:rsidRPr="00E0746D">
        <w:rPr>
          <w:rFonts w:ascii="Arial" w:eastAsia="Arial" w:hAnsi="Arial" w:cs="Arial"/>
          <w:b/>
          <w:sz w:val="24"/>
          <w:szCs w:val="24"/>
          <w:lang w:val="es-PE"/>
        </w:rPr>
        <w:t>Medellín</w:t>
      </w:r>
    </w:p>
    <w:p w14:paraId="6A348DEE"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r w:rsidRPr="00E0746D">
        <w:rPr>
          <w:rFonts w:ascii="Arial" w:eastAsia="Arial" w:hAnsi="Arial" w:cs="Arial"/>
          <w:b/>
          <w:sz w:val="24"/>
          <w:szCs w:val="24"/>
          <w:lang w:val="es-PE"/>
        </w:rPr>
        <w:t>Junio de 2021</w:t>
      </w:r>
    </w:p>
    <w:p w14:paraId="7D35D1E7"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bookmarkEnd w:id="0"/>
    <w:p w14:paraId="14C28115" w14:textId="77777777" w:rsidR="005F6183" w:rsidRPr="00E0746D" w:rsidRDefault="005F6183" w:rsidP="005F6183">
      <w:pPr>
        <w:tabs>
          <w:tab w:val="left" w:pos="8222"/>
        </w:tabs>
        <w:spacing w:after="0" w:line="240" w:lineRule="auto"/>
        <w:ind w:hanging="3"/>
        <w:jc w:val="center"/>
        <w:rPr>
          <w:rFonts w:ascii="Arial" w:eastAsia="Arial" w:hAnsi="Arial" w:cs="Arial"/>
          <w:b/>
          <w:sz w:val="24"/>
          <w:szCs w:val="24"/>
          <w:lang w:val="es-PE"/>
        </w:rPr>
      </w:pPr>
    </w:p>
    <w:p w14:paraId="04DEC758" w14:textId="77777777" w:rsidR="005F6183" w:rsidRPr="00823685" w:rsidRDefault="005F6183" w:rsidP="005F6183">
      <w:pPr>
        <w:tabs>
          <w:tab w:val="left" w:pos="8222"/>
        </w:tabs>
        <w:spacing w:after="0" w:line="240" w:lineRule="auto"/>
        <w:ind w:hanging="2"/>
        <w:jc w:val="center"/>
        <w:rPr>
          <w:rFonts w:ascii="Arial" w:eastAsia="Calibri" w:hAnsi="Arial" w:cs="Arial"/>
          <w:sz w:val="24"/>
          <w:szCs w:val="24"/>
          <w:lang w:val="es-PE"/>
        </w:rPr>
      </w:pPr>
    </w:p>
    <w:p w14:paraId="71921DBC" w14:textId="77777777" w:rsidR="005F6183" w:rsidRPr="00823685" w:rsidRDefault="005F6183" w:rsidP="005F6183">
      <w:pPr>
        <w:tabs>
          <w:tab w:val="left" w:pos="8222"/>
        </w:tabs>
        <w:spacing w:after="0" w:line="240" w:lineRule="auto"/>
        <w:ind w:hanging="2"/>
        <w:jc w:val="center"/>
        <w:rPr>
          <w:rFonts w:ascii="Arial" w:eastAsia="Calibri" w:hAnsi="Arial" w:cs="Arial"/>
          <w:sz w:val="24"/>
          <w:szCs w:val="24"/>
          <w:lang w:val="es-PE"/>
        </w:rPr>
      </w:pPr>
    </w:p>
    <w:p w14:paraId="0D8B99EE" w14:textId="77777777" w:rsidR="005F6183" w:rsidRPr="00823685" w:rsidRDefault="005F6183" w:rsidP="005F6183">
      <w:pPr>
        <w:tabs>
          <w:tab w:val="left" w:pos="8222"/>
        </w:tabs>
        <w:spacing w:after="0" w:line="240" w:lineRule="auto"/>
        <w:ind w:hanging="2"/>
        <w:jc w:val="center"/>
        <w:rPr>
          <w:rFonts w:ascii="Arial" w:eastAsia="Arial" w:hAnsi="Arial" w:cs="Arial"/>
          <w:b/>
          <w:sz w:val="24"/>
          <w:szCs w:val="24"/>
          <w:lang w:val="es-PE"/>
        </w:rPr>
      </w:pPr>
    </w:p>
    <w:p w14:paraId="3F9CF0D7" w14:textId="77777777" w:rsidR="005F6183" w:rsidRPr="00823685" w:rsidRDefault="005F6183" w:rsidP="005F6183">
      <w:pPr>
        <w:tabs>
          <w:tab w:val="left" w:pos="8222"/>
        </w:tabs>
        <w:spacing w:after="0" w:line="240" w:lineRule="auto"/>
        <w:ind w:hanging="2"/>
        <w:jc w:val="center"/>
        <w:rPr>
          <w:rFonts w:ascii="Arial" w:eastAsia="Arial" w:hAnsi="Arial" w:cs="Arial"/>
          <w:sz w:val="24"/>
          <w:szCs w:val="24"/>
          <w:lang w:val="es-PE"/>
        </w:rPr>
      </w:pPr>
      <w:r>
        <w:rPr>
          <w:rFonts w:ascii="Arial" w:eastAsia="Arial" w:hAnsi="Arial" w:cs="Arial"/>
          <w:b/>
          <w:sz w:val="24"/>
          <w:szCs w:val="24"/>
          <w:lang w:val="es-PE"/>
        </w:rPr>
        <w:t>ELSA YAZMÍN GONZÁLEZ VEGA</w:t>
      </w:r>
    </w:p>
    <w:p w14:paraId="02D0367C" w14:textId="77777777" w:rsidR="005F6183" w:rsidRPr="00823685" w:rsidRDefault="005F6183" w:rsidP="005F6183">
      <w:pPr>
        <w:tabs>
          <w:tab w:val="left" w:pos="8222"/>
        </w:tabs>
        <w:spacing w:after="0" w:line="240" w:lineRule="auto"/>
        <w:ind w:hanging="2"/>
        <w:jc w:val="center"/>
        <w:rPr>
          <w:rFonts w:ascii="Arial" w:eastAsia="Arial" w:hAnsi="Arial" w:cs="Arial"/>
          <w:sz w:val="24"/>
          <w:szCs w:val="24"/>
          <w:lang w:val="es-PE"/>
        </w:rPr>
      </w:pPr>
      <w:r w:rsidRPr="00823685">
        <w:rPr>
          <w:rFonts w:ascii="Arial" w:eastAsia="Arial" w:hAnsi="Arial" w:cs="Arial"/>
          <w:sz w:val="24"/>
          <w:szCs w:val="24"/>
          <w:lang w:val="es-PE"/>
        </w:rPr>
        <w:t>Contralor</w:t>
      </w:r>
      <w:r>
        <w:rPr>
          <w:rFonts w:ascii="Arial" w:eastAsia="Arial" w:hAnsi="Arial" w:cs="Arial"/>
          <w:sz w:val="24"/>
          <w:szCs w:val="24"/>
          <w:lang w:val="es-PE"/>
        </w:rPr>
        <w:t>a</w:t>
      </w:r>
    </w:p>
    <w:p w14:paraId="08C6E660" w14:textId="77777777" w:rsidR="005F6183" w:rsidRPr="00823685" w:rsidRDefault="005F6183" w:rsidP="005F6183">
      <w:pPr>
        <w:tabs>
          <w:tab w:val="left" w:pos="8222"/>
        </w:tabs>
        <w:spacing w:after="0" w:line="240" w:lineRule="auto"/>
        <w:ind w:hanging="2"/>
        <w:jc w:val="center"/>
        <w:rPr>
          <w:rFonts w:ascii="Arial" w:eastAsia="Arial" w:hAnsi="Arial" w:cs="Arial"/>
          <w:sz w:val="24"/>
          <w:szCs w:val="24"/>
          <w:lang w:val="es-PE"/>
        </w:rPr>
      </w:pPr>
    </w:p>
    <w:p w14:paraId="5180B49D" w14:textId="77777777" w:rsidR="005F6183" w:rsidRPr="006A5B34" w:rsidRDefault="005F6183" w:rsidP="005F6183">
      <w:pPr>
        <w:tabs>
          <w:tab w:val="left" w:pos="8222"/>
        </w:tabs>
        <w:spacing w:after="0" w:line="240" w:lineRule="auto"/>
        <w:ind w:hanging="2"/>
        <w:jc w:val="center"/>
        <w:rPr>
          <w:rFonts w:ascii="Arial" w:eastAsia="Arial" w:hAnsi="Arial" w:cs="Arial"/>
          <w:sz w:val="24"/>
          <w:szCs w:val="24"/>
          <w:lang w:val="es-PE"/>
        </w:rPr>
      </w:pPr>
      <w:r w:rsidRPr="006A5B34">
        <w:rPr>
          <w:rFonts w:ascii="Arial" w:eastAsia="Arial" w:hAnsi="Arial" w:cs="Arial"/>
          <w:b/>
          <w:sz w:val="24"/>
          <w:szCs w:val="24"/>
          <w:lang w:val="es-PE"/>
        </w:rPr>
        <w:t>RONAL</w:t>
      </w:r>
      <w:r>
        <w:rPr>
          <w:rFonts w:ascii="Arial" w:eastAsia="Arial" w:hAnsi="Arial" w:cs="Arial"/>
          <w:b/>
          <w:sz w:val="24"/>
          <w:szCs w:val="24"/>
          <w:lang w:val="es-PE"/>
        </w:rPr>
        <w:t>D MAURICIO LÓPEZ RAMÍ</w:t>
      </w:r>
      <w:r w:rsidRPr="006A5B34">
        <w:rPr>
          <w:rFonts w:ascii="Arial" w:eastAsia="Arial" w:hAnsi="Arial" w:cs="Arial"/>
          <w:b/>
          <w:sz w:val="24"/>
          <w:szCs w:val="24"/>
          <w:lang w:val="es-PE"/>
        </w:rPr>
        <w:t>REZ</w:t>
      </w:r>
    </w:p>
    <w:p w14:paraId="519DBD4C" w14:textId="77777777" w:rsidR="005F6183" w:rsidRPr="00823685" w:rsidRDefault="005F6183" w:rsidP="005F6183">
      <w:pPr>
        <w:tabs>
          <w:tab w:val="left" w:pos="8222"/>
        </w:tabs>
        <w:spacing w:after="0" w:line="240" w:lineRule="auto"/>
        <w:ind w:hanging="2"/>
        <w:jc w:val="center"/>
        <w:rPr>
          <w:rFonts w:ascii="Arial" w:eastAsia="Arial" w:hAnsi="Arial" w:cs="Arial"/>
          <w:sz w:val="24"/>
          <w:szCs w:val="24"/>
          <w:lang w:val="es-PE"/>
        </w:rPr>
      </w:pPr>
      <w:r w:rsidRPr="006A5B34">
        <w:rPr>
          <w:rFonts w:ascii="Arial" w:eastAsia="Arial" w:hAnsi="Arial" w:cs="Arial"/>
          <w:sz w:val="24"/>
          <w:szCs w:val="24"/>
          <w:lang w:val="es-PE"/>
        </w:rPr>
        <w:t>Subcontralor</w:t>
      </w:r>
    </w:p>
    <w:p w14:paraId="2B73E819" w14:textId="77777777" w:rsidR="005F6183" w:rsidRDefault="005F6183" w:rsidP="005F6183">
      <w:pPr>
        <w:tabs>
          <w:tab w:val="left" w:pos="8222"/>
        </w:tabs>
        <w:spacing w:after="0" w:line="240" w:lineRule="auto"/>
        <w:ind w:hanging="2"/>
        <w:jc w:val="center"/>
        <w:rPr>
          <w:rFonts w:ascii="Arial" w:eastAsia="Arial" w:hAnsi="Arial" w:cs="Arial"/>
          <w:sz w:val="24"/>
          <w:szCs w:val="24"/>
          <w:lang w:val="es-PE"/>
        </w:rPr>
      </w:pPr>
    </w:p>
    <w:p w14:paraId="189BD89B" w14:textId="77777777" w:rsidR="005F6183" w:rsidRPr="00964735" w:rsidRDefault="005F6183" w:rsidP="005F6183">
      <w:pPr>
        <w:tabs>
          <w:tab w:val="left" w:pos="8222"/>
        </w:tabs>
        <w:spacing w:after="0" w:line="240" w:lineRule="auto"/>
        <w:ind w:hanging="2"/>
        <w:jc w:val="center"/>
        <w:rPr>
          <w:rFonts w:ascii="Arial" w:eastAsia="Arial" w:hAnsi="Arial" w:cs="Arial"/>
          <w:sz w:val="24"/>
          <w:szCs w:val="24"/>
          <w:lang w:val="es-PE"/>
        </w:rPr>
      </w:pPr>
      <w:r w:rsidRPr="00964735">
        <w:rPr>
          <w:rFonts w:ascii="Arial" w:eastAsia="Arial" w:hAnsi="Arial" w:cs="Arial"/>
          <w:b/>
          <w:sz w:val="24"/>
          <w:szCs w:val="24"/>
          <w:lang w:val="es-PE"/>
        </w:rPr>
        <w:t>JUAN CARLOS ZAPATA PIMIENTA</w:t>
      </w:r>
    </w:p>
    <w:p w14:paraId="2DD17DC3" w14:textId="77777777" w:rsidR="005F6183" w:rsidRDefault="005F6183" w:rsidP="005F6183">
      <w:pPr>
        <w:tabs>
          <w:tab w:val="left" w:pos="8222"/>
        </w:tabs>
        <w:spacing w:after="0" w:line="240" w:lineRule="auto"/>
        <w:ind w:hanging="2"/>
        <w:jc w:val="center"/>
        <w:rPr>
          <w:rFonts w:ascii="Arial" w:eastAsia="Arial" w:hAnsi="Arial" w:cs="Arial"/>
          <w:sz w:val="24"/>
          <w:szCs w:val="24"/>
          <w:lang w:val="es-PE"/>
        </w:rPr>
      </w:pPr>
      <w:r>
        <w:rPr>
          <w:rFonts w:ascii="Arial" w:eastAsia="Times New Roman" w:hAnsi="Arial" w:cs="Arial"/>
          <w:sz w:val="24"/>
          <w:szCs w:val="24"/>
          <w:lang w:val="es-MX" w:eastAsia="es-ES"/>
        </w:rPr>
        <w:t>Contralor Auxiliar de Auditorí</w:t>
      </w:r>
      <w:r w:rsidRPr="00964735">
        <w:rPr>
          <w:rFonts w:ascii="Arial" w:eastAsia="Times New Roman" w:hAnsi="Arial" w:cs="Arial"/>
          <w:sz w:val="24"/>
          <w:szCs w:val="24"/>
          <w:lang w:val="es-MX" w:eastAsia="es-ES"/>
        </w:rPr>
        <w:t>a Delegada</w:t>
      </w:r>
    </w:p>
    <w:p w14:paraId="58D2784E" w14:textId="77777777" w:rsidR="005F6183" w:rsidRDefault="005F6183" w:rsidP="005F6183">
      <w:pPr>
        <w:tabs>
          <w:tab w:val="left" w:pos="8222"/>
        </w:tabs>
        <w:spacing w:after="0" w:line="240" w:lineRule="auto"/>
        <w:ind w:hanging="2"/>
        <w:jc w:val="center"/>
        <w:rPr>
          <w:rFonts w:ascii="Arial" w:eastAsia="Arial" w:hAnsi="Arial" w:cs="Arial"/>
          <w:sz w:val="24"/>
          <w:szCs w:val="24"/>
          <w:lang w:val="es-PE"/>
        </w:rPr>
      </w:pPr>
    </w:p>
    <w:p w14:paraId="1D5E39B4" w14:textId="77777777" w:rsidR="005F6183" w:rsidRPr="00823685" w:rsidRDefault="005F6183" w:rsidP="005F6183">
      <w:pPr>
        <w:tabs>
          <w:tab w:val="left" w:pos="8222"/>
        </w:tabs>
        <w:spacing w:after="0" w:line="240" w:lineRule="auto"/>
        <w:ind w:hanging="2"/>
        <w:jc w:val="center"/>
        <w:rPr>
          <w:rFonts w:ascii="Arial" w:eastAsia="Arial" w:hAnsi="Arial" w:cs="Arial"/>
          <w:sz w:val="24"/>
          <w:szCs w:val="24"/>
          <w:lang w:val="es-PE"/>
        </w:rPr>
      </w:pPr>
      <w:r>
        <w:rPr>
          <w:rFonts w:ascii="Arial" w:eastAsia="Arial" w:hAnsi="Arial" w:cs="Arial"/>
          <w:b/>
          <w:sz w:val="24"/>
          <w:szCs w:val="24"/>
          <w:lang w:val="es-PE"/>
        </w:rPr>
        <w:t>ÁNDERSON DE JESÚS CASTAÑO CATAÑO</w:t>
      </w:r>
    </w:p>
    <w:p w14:paraId="42D88169" w14:textId="77777777" w:rsidR="005F6183" w:rsidRPr="00823685" w:rsidRDefault="005F6183" w:rsidP="005F6183">
      <w:pPr>
        <w:tabs>
          <w:tab w:val="left" w:pos="8222"/>
        </w:tabs>
        <w:spacing w:after="0" w:line="240" w:lineRule="auto"/>
        <w:ind w:hanging="2"/>
        <w:jc w:val="center"/>
        <w:rPr>
          <w:rFonts w:ascii="Arial" w:eastAsia="Arial" w:hAnsi="Arial" w:cs="Arial"/>
          <w:sz w:val="24"/>
          <w:szCs w:val="24"/>
          <w:lang w:val="es-PE"/>
        </w:rPr>
      </w:pPr>
      <w:r w:rsidRPr="00EE67C2">
        <w:rPr>
          <w:rFonts w:ascii="Arial" w:eastAsia="Times New Roman" w:hAnsi="Arial" w:cs="Arial"/>
          <w:sz w:val="24"/>
          <w:szCs w:val="24"/>
          <w:lang w:val="es-MX" w:eastAsia="es-ES"/>
        </w:rPr>
        <w:t>Contralor Auxiliar de Auditoría Integrada</w:t>
      </w:r>
    </w:p>
    <w:p w14:paraId="06E97CE1" w14:textId="77777777" w:rsidR="005F6183" w:rsidRPr="00823685" w:rsidRDefault="005F6183" w:rsidP="005F6183">
      <w:pPr>
        <w:tabs>
          <w:tab w:val="left" w:pos="8222"/>
        </w:tabs>
        <w:spacing w:after="0" w:line="240" w:lineRule="auto"/>
        <w:ind w:hanging="2"/>
        <w:jc w:val="center"/>
        <w:rPr>
          <w:rFonts w:ascii="Arial" w:eastAsia="Arial" w:hAnsi="Arial" w:cs="Arial"/>
          <w:sz w:val="24"/>
          <w:szCs w:val="24"/>
          <w:lang w:val="es-PE"/>
        </w:rPr>
      </w:pPr>
    </w:p>
    <w:p w14:paraId="46686E26" w14:textId="77777777" w:rsidR="005F6183" w:rsidRDefault="005F6183" w:rsidP="005F6183">
      <w:pPr>
        <w:tabs>
          <w:tab w:val="left" w:pos="8222"/>
        </w:tabs>
        <w:spacing w:after="0" w:line="240" w:lineRule="auto"/>
        <w:ind w:hanging="2"/>
        <w:jc w:val="center"/>
        <w:rPr>
          <w:rFonts w:ascii="Arial" w:eastAsia="Arial" w:hAnsi="Arial" w:cs="Arial"/>
          <w:sz w:val="24"/>
          <w:szCs w:val="24"/>
          <w:lang w:val="es-PE"/>
        </w:rPr>
      </w:pPr>
    </w:p>
    <w:p w14:paraId="2F567A4D" w14:textId="77777777" w:rsidR="005F6183" w:rsidRPr="00823685" w:rsidRDefault="005F6183" w:rsidP="005F6183">
      <w:pPr>
        <w:tabs>
          <w:tab w:val="left" w:pos="8222"/>
        </w:tabs>
        <w:spacing w:after="0" w:line="240" w:lineRule="auto"/>
        <w:ind w:hanging="2"/>
        <w:jc w:val="center"/>
        <w:rPr>
          <w:rFonts w:ascii="Arial" w:eastAsia="Arial" w:hAnsi="Arial" w:cs="Arial"/>
          <w:sz w:val="24"/>
          <w:szCs w:val="24"/>
          <w:lang w:val="es-PE"/>
        </w:rPr>
      </w:pPr>
      <w:r w:rsidRPr="00823685">
        <w:rPr>
          <w:rFonts w:ascii="Arial" w:eastAsia="Arial" w:hAnsi="Arial" w:cs="Arial"/>
          <w:b/>
          <w:sz w:val="24"/>
          <w:szCs w:val="24"/>
          <w:lang w:val="es-PE"/>
        </w:rPr>
        <w:t xml:space="preserve">EQUIPO DE AUDITORÍA </w:t>
      </w:r>
    </w:p>
    <w:p w14:paraId="239EB54A" w14:textId="77777777" w:rsidR="005F6183" w:rsidRPr="0062372C" w:rsidRDefault="005F6183" w:rsidP="005F6183">
      <w:pPr>
        <w:tabs>
          <w:tab w:val="left" w:pos="8222"/>
        </w:tabs>
        <w:spacing w:after="0" w:line="240" w:lineRule="auto"/>
        <w:ind w:hanging="2"/>
        <w:jc w:val="center"/>
        <w:rPr>
          <w:rFonts w:ascii="Arial" w:eastAsia="Arial" w:hAnsi="Arial" w:cs="Arial"/>
          <w:b/>
          <w:sz w:val="24"/>
          <w:szCs w:val="24"/>
          <w:lang w:val="es-PE"/>
        </w:rPr>
      </w:pPr>
    </w:p>
    <w:p w14:paraId="1A9D9F24" w14:textId="77777777" w:rsidR="005F6183" w:rsidRPr="00F2783E" w:rsidRDefault="005F6183" w:rsidP="005F6183">
      <w:pPr>
        <w:tabs>
          <w:tab w:val="left" w:pos="8222"/>
        </w:tabs>
        <w:spacing w:after="0" w:line="240" w:lineRule="auto"/>
        <w:ind w:hanging="2"/>
        <w:jc w:val="center"/>
        <w:rPr>
          <w:rFonts w:ascii="Arial" w:eastAsia="Arial" w:hAnsi="Arial" w:cs="Arial"/>
          <w:b/>
          <w:sz w:val="24"/>
          <w:szCs w:val="24"/>
          <w:lang w:val="es-PE"/>
        </w:rPr>
      </w:pPr>
      <w:r>
        <w:rPr>
          <w:rFonts w:ascii="Arial" w:eastAsia="Arial" w:hAnsi="Arial" w:cs="Arial"/>
          <w:b/>
          <w:sz w:val="24"/>
          <w:szCs w:val="24"/>
          <w:lang w:val="es-PE"/>
        </w:rPr>
        <w:t>JOHN JAIRO MESA CUBILLOS</w:t>
      </w:r>
    </w:p>
    <w:p w14:paraId="2BEEF7F4" w14:textId="77777777" w:rsidR="005F6183" w:rsidRPr="00F2783E" w:rsidRDefault="005F6183" w:rsidP="005F6183">
      <w:pPr>
        <w:tabs>
          <w:tab w:val="left" w:pos="8222"/>
        </w:tabs>
        <w:spacing w:after="0" w:line="240" w:lineRule="auto"/>
        <w:ind w:hanging="2"/>
        <w:jc w:val="center"/>
        <w:rPr>
          <w:rFonts w:ascii="Arial" w:eastAsia="Arial" w:hAnsi="Arial" w:cs="Arial"/>
          <w:sz w:val="24"/>
          <w:szCs w:val="24"/>
          <w:lang w:val="es-PE"/>
        </w:rPr>
      </w:pPr>
      <w:r w:rsidRPr="00F2783E">
        <w:rPr>
          <w:rFonts w:ascii="Arial" w:eastAsia="Arial" w:hAnsi="Arial" w:cs="Arial"/>
          <w:b/>
          <w:sz w:val="24"/>
          <w:szCs w:val="24"/>
          <w:lang w:val="es-PE"/>
        </w:rPr>
        <w:t>ANDRES RONALD TABARES</w:t>
      </w:r>
      <w:r>
        <w:rPr>
          <w:rFonts w:ascii="Arial" w:eastAsia="Arial" w:hAnsi="Arial" w:cs="Arial"/>
          <w:b/>
          <w:sz w:val="24"/>
          <w:szCs w:val="24"/>
          <w:lang w:val="es-PE"/>
        </w:rPr>
        <w:t xml:space="preserve"> GIL</w:t>
      </w:r>
    </w:p>
    <w:p w14:paraId="09AB173F" w14:textId="77777777" w:rsidR="005F6183" w:rsidRPr="00F2783E" w:rsidRDefault="005F6183" w:rsidP="005F6183">
      <w:pPr>
        <w:tabs>
          <w:tab w:val="left" w:pos="8222"/>
        </w:tabs>
        <w:spacing w:after="0" w:line="240" w:lineRule="auto"/>
        <w:ind w:hanging="2"/>
        <w:jc w:val="center"/>
        <w:rPr>
          <w:rFonts w:ascii="Arial" w:eastAsia="Arial" w:hAnsi="Arial" w:cs="Arial"/>
          <w:sz w:val="24"/>
          <w:szCs w:val="24"/>
          <w:lang w:val="es-PE"/>
        </w:rPr>
      </w:pPr>
      <w:r w:rsidRPr="00F2783E">
        <w:rPr>
          <w:rFonts w:ascii="Arial" w:eastAsia="Arial" w:hAnsi="Arial" w:cs="Arial"/>
          <w:sz w:val="24"/>
          <w:szCs w:val="24"/>
          <w:lang w:val="es-PE"/>
        </w:rPr>
        <w:t xml:space="preserve">Supervisor(es) </w:t>
      </w:r>
    </w:p>
    <w:p w14:paraId="03A789EE" w14:textId="77777777" w:rsidR="005F6183" w:rsidRDefault="005F6183" w:rsidP="005F6183">
      <w:pPr>
        <w:tabs>
          <w:tab w:val="left" w:pos="8222"/>
        </w:tabs>
        <w:spacing w:after="0" w:line="240" w:lineRule="auto"/>
        <w:ind w:hanging="2"/>
        <w:jc w:val="center"/>
        <w:rPr>
          <w:rFonts w:ascii="Arial" w:eastAsia="Arial" w:hAnsi="Arial" w:cs="Arial"/>
          <w:sz w:val="24"/>
          <w:szCs w:val="24"/>
          <w:lang w:val="es-PE"/>
        </w:rPr>
      </w:pPr>
    </w:p>
    <w:p w14:paraId="4D633239" w14:textId="77777777" w:rsidR="005F6183" w:rsidRPr="00F2783E" w:rsidRDefault="005F6183" w:rsidP="005F6183">
      <w:pPr>
        <w:tabs>
          <w:tab w:val="left" w:pos="8222"/>
        </w:tabs>
        <w:spacing w:after="0" w:line="240" w:lineRule="auto"/>
        <w:ind w:hanging="2"/>
        <w:jc w:val="center"/>
        <w:rPr>
          <w:rFonts w:ascii="Arial" w:eastAsia="Arial" w:hAnsi="Arial" w:cs="Arial"/>
          <w:sz w:val="24"/>
          <w:szCs w:val="24"/>
          <w:lang w:val="es-PE"/>
        </w:rPr>
      </w:pPr>
      <w:r>
        <w:rPr>
          <w:rFonts w:ascii="Arial" w:eastAsia="Arial" w:hAnsi="Arial" w:cs="Arial"/>
          <w:b/>
          <w:sz w:val="24"/>
          <w:szCs w:val="24"/>
          <w:lang w:val="es-PE"/>
        </w:rPr>
        <w:t>HECTOR FABIO GRAJALES RAMÍREZ</w:t>
      </w:r>
    </w:p>
    <w:p w14:paraId="718A8879" w14:textId="77777777" w:rsidR="005F6183" w:rsidRPr="00F2783E" w:rsidRDefault="005F6183" w:rsidP="005F6183">
      <w:pPr>
        <w:tabs>
          <w:tab w:val="left" w:pos="8222"/>
        </w:tabs>
        <w:spacing w:after="0" w:line="240" w:lineRule="auto"/>
        <w:ind w:hanging="2"/>
        <w:jc w:val="center"/>
        <w:rPr>
          <w:rFonts w:ascii="Arial" w:eastAsia="Arial" w:hAnsi="Arial" w:cs="Arial"/>
          <w:sz w:val="24"/>
          <w:szCs w:val="24"/>
          <w:lang w:val="es-PE"/>
        </w:rPr>
      </w:pPr>
      <w:r w:rsidRPr="00F2783E">
        <w:rPr>
          <w:rFonts w:ascii="Arial" w:eastAsia="Arial" w:hAnsi="Arial" w:cs="Arial"/>
          <w:sz w:val="24"/>
          <w:szCs w:val="24"/>
          <w:lang w:val="es-PE"/>
        </w:rPr>
        <w:t>Líder de auditoría</w:t>
      </w:r>
    </w:p>
    <w:p w14:paraId="6AA28D01" w14:textId="77777777" w:rsidR="005F6183" w:rsidRPr="00F2783E" w:rsidRDefault="005F6183" w:rsidP="005F6183">
      <w:pPr>
        <w:pBdr>
          <w:top w:val="nil"/>
          <w:left w:val="nil"/>
          <w:bottom w:val="nil"/>
          <w:right w:val="nil"/>
          <w:between w:val="nil"/>
        </w:pBdr>
        <w:tabs>
          <w:tab w:val="left" w:pos="8222"/>
        </w:tabs>
        <w:spacing w:after="0" w:line="240" w:lineRule="auto"/>
        <w:ind w:hanging="2"/>
        <w:jc w:val="center"/>
        <w:rPr>
          <w:rFonts w:ascii="Arial" w:eastAsia="Arial" w:hAnsi="Arial" w:cs="Arial"/>
          <w:sz w:val="24"/>
          <w:szCs w:val="24"/>
          <w:lang w:val="es-PE"/>
        </w:rPr>
      </w:pPr>
    </w:p>
    <w:p w14:paraId="790853B9" w14:textId="77777777" w:rsidR="005F6183" w:rsidRPr="00F2783E" w:rsidRDefault="005F6183" w:rsidP="005F6183">
      <w:pPr>
        <w:tabs>
          <w:tab w:val="left" w:pos="8222"/>
        </w:tabs>
        <w:spacing w:after="0" w:line="240" w:lineRule="auto"/>
        <w:ind w:hanging="2"/>
        <w:jc w:val="center"/>
        <w:rPr>
          <w:rFonts w:ascii="Arial" w:eastAsia="Arial" w:hAnsi="Arial" w:cs="Arial"/>
          <w:b/>
          <w:sz w:val="24"/>
          <w:szCs w:val="24"/>
          <w:lang w:val="es-PE"/>
        </w:rPr>
      </w:pPr>
      <w:r>
        <w:rPr>
          <w:rFonts w:ascii="Arial" w:eastAsia="Arial" w:hAnsi="Arial" w:cs="Arial"/>
          <w:b/>
          <w:sz w:val="24"/>
          <w:szCs w:val="24"/>
          <w:lang w:val="es-PE"/>
        </w:rPr>
        <w:t>MARTA ISABEL DÍAZ SANMIGUEL</w:t>
      </w:r>
    </w:p>
    <w:p w14:paraId="4F80E3C8" w14:textId="77777777" w:rsidR="005F6183" w:rsidRPr="00823685" w:rsidRDefault="005F6183" w:rsidP="005F6183">
      <w:pPr>
        <w:pBdr>
          <w:top w:val="nil"/>
          <w:left w:val="nil"/>
          <w:bottom w:val="nil"/>
          <w:right w:val="nil"/>
          <w:between w:val="nil"/>
        </w:pBdr>
        <w:tabs>
          <w:tab w:val="left" w:pos="8222"/>
        </w:tabs>
        <w:spacing w:after="0" w:line="240" w:lineRule="auto"/>
        <w:ind w:hanging="2"/>
        <w:jc w:val="center"/>
        <w:rPr>
          <w:rFonts w:ascii="Arial" w:eastAsia="Arial" w:hAnsi="Arial" w:cs="Arial"/>
          <w:sz w:val="24"/>
          <w:szCs w:val="24"/>
          <w:lang w:val="es-PE"/>
        </w:rPr>
      </w:pPr>
      <w:r w:rsidRPr="00823685">
        <w:rPr>
          <w:rFonts w:ascii="Arial" w:eastAsia="Arial" w:hAnsi="Arial" w:cs="Arial"/>
          <w:sz w:val="24"/>
          <w:szCs w:val="24"/>
          <w:lang w:val="es-PE"/>
        </w:rPr>
        <w:t>Auditor</w:t>
      </w:r>
    </w:p>
    <w:p w14:paraId="1EAF4800" w14:textId="77777777" w:rsidR="005F6183" w:rsidRDefault="005F6183" w:rsidP="005F6183">
      <w:pPr>
        <w:pBdr>
          <w:top w:val="nil"/>
          <w:left w:val="nil"/>
          <w:bottom w:val="nil"/>
          <w:right w:val="nil"/>
          <w:between w:val="nil"/>
        </w:pBdr>
        <w:tabs>
          <w:tab w:val="left" w:pos="8222"/>
        </w:tabs>
        <w:spacing w:after="0" w:line="240" w:lineRule="auto"/>
        <w:ind w:hanging="2"/>
        <w:jc w:val="center"/>
        <w:rPr>
          <w:rFonts w:ascii="Arial" w:eastAsia="Arial" w:hAnsi="Arial" w:cs="Arial"/>
          <w:sz w:val="24"/>
          <w:szCs w:val="24"/>
          <w:lang w:val="es-PE"/>
        </w:rPr>
      </w:pPr>
    </w:p>
    <w:p w14:paraId="4569E165" w14:textId="77777777" w:rsidR="005F6183" w:rsidRPr="00F2783E" w:rsidRDefault="005F6183" w:rsidP="005F6183">
      <w:pPr>
        <w:tabs>
          <w:tab w:val="left" w:pos="8222"/>
        </w:tabs>
        <w:spacing w:after="0" w:line="240" w:lineRule="auto"/>
        <w:ind w:hanging="2"/>
        <w:jc w:val="center"/>
        <w:rPr>
          <w:rFonts w:ascii="Arial" w:eastAsia="Arial" w:hAnsi="Arial" w:cs="Arial"/>
          <w:sz w:val="24"/>
          <w:szCs w:val="24"/>
          <w:lang w:val="es-PE"/>
        </w:rPr>
      </w:pPr>
      <w:r>
        <w:rPr>
          <w:rFonts w:ascii="Arial" w:eastAsia="Arial" w:hAnsi="Arial" w:cs="Arial"/>
          <w:b/>
          <w:sz w:val="24"/>
          <w:szCs w:val="24"/>
          <w:lang w:val="es-PE"/>
        </w:rPr>
        <w:t>FERNANDO ÁLVAREZ JARAMILLO</w:t>
      </w:r>
    </w:p>
    <w:p w14:paraId="09F8BEC7" w14:textId="77777777" w:rsidR="005F6183" w:rsidRDefault="005F6183" w:rsidP="005F6183">
      <w:pPr>
        <w:pBdr>
          <w:top w:val="nil"/>
          <w:left w:val="nil"/>
          <w:bottom w:val="nil"/>
          <w:right w:val="nil"/>
          <w:between w:val="nil"/>
        </w:pBdr>
        <w:tabs>
          <w:tab w:val="left" w:pos="8222"/>
        </w:tabs>
        <w:spacing w:after="0" w:line="240" w:lineRule="auto"/>
        <w:ind w:hanging="2"/>
        <w:jc w:val="center"/>
        <w:rPr>
          <w:rFonts w:ascii="Arial" w:eastAsia="Arial" w:hAnsi="Arial" w:cs="Arial"/>
          <w:sz w:val="24"/>
          <w:szCs w:val="24"/>
          <w:lang w:val="es-PE"/>
        </w:rPr>
      </w:pPr>
      <w:r w:rsidRPr="00823685">
        <w:rPr>
          <w:rFonts w:ascii="Arial" w:eastAsia="Arial" w:hAnsi="Arial" w:cs="Arial"/>
          <w:sz w:val="24"/>
          <w:szCs w:val="24"/>
          <w:lang w:val="es-PE"/>
        </w:rPr>
        <w:t>Auditor</w:t>
      </w:r>
    </w:p>
    <w:p w14:paraId="26BB9F07" w14:textId="77777777" w:rsidR="005F6183" w:rsidRDefault="005F6183" w:rsidP="005F6183">
      <w:pPr>
        <w:pBdr>
          <w:top w:val="nil"/>
          <w:left w:val="nil"/>
          <w:bottom w:val="nil"/>
          <w:right w:val="nil"/>
          <w:between w:val="nil"/>
        </w:pBdr>
        <w:tabs>
          <w:tab w:val="left" w:pos="8222"/>
        </w:tabs>
        <w:spacing w:after="0" w:line="240" w:lineRule="auto"/>
        <w:ind w:hanging="2"/>
        <w:jc w:val="center"/>
        <w:rPr>
          <w:rFonts w:ascii="Arial" w:eastAsia="Arial" w:hAnsi="Arial" w:cs="Arial"/>
          <w:sz w:val="24"/>
          <w:szCs w:val="24"/>
          <w:lang w:val="es-PE"/>
        </w:rPr>
      </w:pPr>
    </w:p>
    <w:p w14:paraId="06D09501" w14:textId="77777777" w:rsidR="005F6183" w:rsidRPr="00F2783E" w:rsidRDefault="005F6183" w:rsidP="005F6183">
      <w:pPr>
        <w:tabs>
          <w:tab w:val="left" w:pos="8222"/>
        </w:tabs>
        <w:spacing w:after="0" w:line="240" w:lineRule="auto"/>
        <w:ind w:hanging="2"/>
        <w:jc w:val="center"/>
        <w:rPr>
          <w:rFonts w:ascii="Arial" w:eastAsia="Arial" w:hAnsi="Arial" w:cs="Arial"/>
          <w:sz w:val="24"/>
          <w:szCs w:val="24"/>
          <w:lang w:val="es-PE"/>
        </w:rPr>
      </w:pPr>
      <w:r>
        <w:rPr>
          <w:rFonts w:ascii="Arial" w:eastAsia="Arial" w:hAnsi="Arial" w:cs="Arial"/>
          <w:b/>
          <w:sz w:val="24"/>
          <w:szCs w:val="24"/>
          <w:lang w:val="es-PE"/>
        </w:rPr>
        <w:t>RICARDO ANDRÉS RAMÍREZ CORREA</w:t>
      </w:r>
    </w:p>
    <w:p w14:paraId="0AF10974" w14:textId="77777777" w:rsidR="005F6183" w:rsidRDefault="005F6183" w:rsidP="005F6183">
      <w:pPr>
        <w:pBdr>
          <w:top w:val="nil"/>
          <w:left w:val="nil"/>
          <w:bottom w:val="nil"/>
          <w:right w:val="nil"/>
          <w:between w:val="nil"/>
        </w:pBdr>
        <w:tabs>
          <w:tab w:val="left" w:pos="8222"/>
        </w:tabs>
        <w:spacing w:after="0" w:line="240" w:lineRule="auto"/>
        <w:ind w:hanging="2"/>
        <w:jc w:val="center"/>
        <w:rPr>
          <w:rFonts w:ascii="Arial" w:eastAsia="Arial" w:hAnsi="Arial" w:cs="Arial"/>
          <w:sz w:val="24"/>
          <w:szCs w:val="24"/>
          <w:lang w:val="es-PE"/>
        </w:rPr>
      </w:pPr>
      <w:r w:rsidRPr="00823685">
        <w:rPr>
          <w:rFonts w:ascii="Arial" w:eastAsia="Arial" w:hAnsi="Arial" w:cs="Arial"/>
          <w:sz w:val="24"/>
          <w:szCs w:val="24"/>
          <w:lang w:val="es-PE"/>
        </w:rPr>
        <w:t>Auditor</w:t>
      </w:r>
    </w:p>
    <w:p w14:paraId="5C04628F" w14:textId="77777777" w:rsidR="005F6183" w:rsidRPr="00823685" w:rsidRDefault="005F6183" w:rsidP="005F6183">
      <w:pPr>
        <w:tabs>
          <w:tab w:val="left" w:pos="8222"/>
        </w:tabs>
        <w:spacing w:after="0" w:line="240" w:lineRule="auto"/>
        <w:ind w:hanging="2"/>
        <w:jc w:val="center"/>
        <w:rPr>
          <w:rFonts w:ascii="Arial" w:eastAsia="Arial" w:hAnsi="Arial" w:cs="Arial"/>
          <w:sz w:val="24"/>
          <w:szCs w:val="24"/>
          <w:lang w:val="es-PE"/>
        </w:rPr>
      </w:pPr>
    </w:p>
    <w:p w14:paraId="2F45E35D" w14:textId="77777777" w:rsidR="005F6183" w:rsidRPr="00374C45" w:rsidRDefault="005F6183" w:rsidP="005F6183">
      <w:pPr>
        <w:tabs>
          <w:tab w:val="left" w:pos="8222"/>
        </w:tabs>
        <w:suppressAutoHyphens/>
        <w:overflowPunct w:val="0"/>
        <w:autoSpaceDE w:val="0"/>
        <w:spacing w:after="0" w:line="240" w:lineRule="auto"/>
        <w:jc w:val="center"/>
        <w:textAlignment w:val="baseline"/>
        <w:rPr>
          <w:rFonts w:ascii="Arial" w:eastAsia="Calibri" w:hAnsi="Arial" w:cs="Arial"/>
          <w:b/>
          <w:bCs/>
          <w:sz w:val="24"/>
          <w:szCs w:val="24"/>
          <w:lang w:val="es-PE"/>
        </w:rPr>
      </w:pPr>
      <w:r w:rsidRPr="00823685">
        <w:rPr>
          <w:rFonts w:ascii="Arial" w:eastAsia="Calibri" w:hAnsi="Arial" w:cs="Arial"/>
          <w:sz w:val="24"/>
          <w:szCs w:val="24"/>
          <w:lang w:val="es-PE"/>
        </w:rPr>
        <w:br w:type="page"/>
      </w:r>
      <w:r w:rsidRPr="00823685">
        <w:rPr>
          <w:rFonts w:ascii="Arial" w:eastAsia="Calibri" w:hAnsi="Arial" w:cs="Arial"/>
          <w:b/>
          <w:sz w:val="24"/>
          <w:szCs w:val="24"/>
          <w:lang w:val="es-PE"/>
        </w:rPr>
        <w:lastRenderedPageBreak/>
        <w:t>TABLA DE CONTENIDO</w:t>
      </w:r>
    </w:p>
    <w:p w14:paraId="27303157" w14:textId="77777777" w:rsidR="005F6183" w:rsidRDefault="005F6183" w:rsidP="005F6183">
      <w:pPr>
        <w:keepNext/>
        <w:keepLines/>
        <w:tabs>
          <w:tab w:val="left" w:pos="8222"/>
        </w:tabs>
        <w:spacing w:after="0" w:line="240" w:lineRule="auto"/>
        <w:jc w:val="both"/>
        <w:rPr>
          <w:rFonts w:ascii="Arial" w:eastAsia="Times New Roman" w:hAnsi="Arial" w:cs="Arial"/>
          <w:b/>
          <w:bCs/>
          <w:sz w:val="24"/>
          <w:szCs w:val="24"/>
          <w:lang w:val="es-ES"/>
        </w:rPr>
      </w:pPr>
    </w:p>
    <w:sdt>
      <w:sdtPr>
        <w:rPr>
          <w:rFonts w:asciiTheme="minorHAnsi" w:eastAsiaTheme="minorHAnsi" w:hAnsiTheme="minorHAnsi" w:cstheme="minorBidi"/>
          <w:color w:val="auto"/>
          <w:sz w:val="22"/>
          <w:szCs w:val="22"/>
          <w:lang w:val="es-ES" w:eastAsia="en-US"/>
        </w:rPr>
        <w:id w:val="1416597160"/>
        <w:docPartObj>
          <w:docPartGallery w:val="Table of Contents"/>
          <w:docPartUnique/>
        </w:docPartObj>
      </w:sdtPr>
      <w:sdtEndPr>
        <w:rPr>
          <w:bCs/>
        </w:rPr>
      </w:sdtEndPr>
      <w:sdtContent>
        <w:p w14:paraId="7EE1A62D" w14:textId="77777777" w:rsidR="005F6183" w:rsidRPr="00CF3B3A" w:rsidRDefault="005F6183" w:rsidP="005F6183">
          <w:pPr>
            <w:pStyle w:val="TtulodeTDC"/>
            <w:rPr>
              <w:rFonts w:ascii="Arial" w:hAnsi="Arial" w:cs="Arial"/>
              <w:color w:val="auto"/>
              <w:sz w:val="22"/>
              <w:szCs w:val="22"/>
            </w:rPr>
          </w:pPr>
        </w:p>
        <w:p w14:paraId="31B108CE" w14:textId="77777777" w:rsidR="005F6183" w:rsidRDefault="005F6183" w:rsidP="005F6183">
          <w:pPr>
            <w:pStyle w:val="TDC1"/>
            <w:tabs>
              <w:tab w:val="left" w:pos="440"/>
              <w:tab w:val="right" w:leader="dot" w:pos="8828"/>
            </w:tabs>
            <w:rPr>
              <w:noProof/>
            </w:rPr>
          </w:pPr>
          <w:r w:rsidRPr="00CF3B3A">
            <w:fldChar w:fldCharType="begin"/>
          </w:r>
          <w:r w:rsidRPr="00CF3B3A">
            <w:instrText xml:space="preserve"> TOC \o "1-3" \h \z \u </w:instrText>
          </w:r>
          <w:r w:rsidRPr="00CF3B3A">
            <w:fldChar w:fldCharType="separate"/>
          </w:r>
          <w:hyperlink w:anchor="_Toc74147477" w:history="1">
            <w:r w:rsidRPr="00B03DB6">
              <w:rPr>
                <w:rStyle w:val="Hipervnculo"/>
                <w:rFonts w:ascii="Arial" w:eastAsia="Times New Roman" w:hAnsi="Arial" w:cs="Arial"/>
                <w:b/>
                <w:noProof/>
                <w:lang w:val="es-ES"/>
              </w:rPr>
              <w:t>1.</w:t>
            </w:r>
            <w:r>
              <w:rPr>
                <w:noProof/>
              </w:rPr>
              <w:tab/>
            </w:r>
            <w:r w:rsidRPr="00B03DB6">
              <w:rPr>
                <w:rStyle w:val="Hipervnculo"/>
                <w:rFonts w:ascii="Arial" w:eastAsia="Times New Roman" w:hAnsi="Arial" w:cs="Arial"/>
                <w:b/>
                <w:noProof/>
                <w:lang w:val="es-ES"/>
              </w:rPr>
              <w:t>HECHOS RELEVANTES</w:t>
            </w:r>
            <w:r>
              <w:rPr>
                <w:noProof/>
                <w:webHidden/>
              </w:rPr>
              <w:tab/>
            </w:r>
            <w:r>
              <w:rPr>
                <w:noProof/>
                <w:webHidden/>
              </w:rPr>
              <w:fldChar w:fldCharType="begin"/>
            </w:r>
            <w:r>
              <w:rPr>
                <w:noProof/>
                <w:webHidden/>
              </w:rPr>
              <w:instrText xml:space="preserve"> PAGEREF _Toc74147477 \h </w:instrText>
            </w:r>
            <w:r>
              <w:rPr>
                <w:noProof/>
                <w:webHidden/>
              </w:rPr>
            </w:r>
            <w:r>
              <w:rPr>
                <w:noProof/>
                <w:webHidden/>
              </w:rPr>
              <w:fldChar w:fldCharType="separate"/>
            </w:r>
            <w:r w:rsidR="00BB6971">
              <w:rPr>
                <w:noProof/>
                <w:webHidden/>
              </w:rPr>
              <w:t>5</w:t>
            </w:r>
            <w:r>
              <w:rPr>
                <w:noProof/>
                <w:webHidden/>
              </w:rPr>
              <w:fldChar w:fldCharType="end"/>
            </w:r>
          </w:hyperlink>
        </w:p>
        <w:p w14:paraId="6FAB956F" w14:textId="77777777" w:rsidR="005F6183" w:rsidRDefault="00B02CC0" w:rsidP="005F6183">
          <w:pPr>
            <w:pStyle w:val="TDC1"/>
            <w:tabs>
              <w:tab w:val="left" w:pos="440"/>
              <w:tab w:val="right" w:leader="dot" w:pos="8828"/>
            </w:tabs>
            <w:rPr>
              <w:noProof/>
            </w:rPr>
          </w:pPr>
          <w:hyperlink w:anchor="_Toc74147478" w:history="1">
            <w:r w:rsidR="005F6183" w:rsidRPr="00B03DB6">
              <w:rPr>
                <w:rStyle w:val="Hipervnculo"/>
                <w:rFonts w:ascii="Arial" w:eastAsia="Times New Roman" w:hAnsi="Arial" w:cs="Arial"/>
                <w:b/>
                <w:bCs/>
                <w:noProof/>
                <w:lang w:val="es-ES"/>
              </w:rPr>
              <w:t>2.</w:t>
            </w:r>
            <w:r w:rsidR="005F6183">
              <w:rPr>
                <w:noProof/>
              </w:rPr>
              <w:tab/>
            </w:r>
            <w:r w:rsidR="005F6183" w:rsidRPr="00B03DB6">
              <w:rPr>
                <w:rStyle w:val="Hipervnculo"/>
                <w:rFonts w:ascii="Arial" w:eastAsia="Times New Roman" w:hAnsi="Arial" w:cs="Arial"/>
                <w:b/>
                <w:noProof/>
                <w:lang w:val="es-ES"/>
              </w:rPr>
              <w:t>COMUNICACIÓN INFORME PRELIMINAR</w:t>
            </w:r>
            <w:r w:rsidR="005F6183">
              <w:rPr>
                <w:noProof/>
                <w:webHidden/>
              </w:rPr>
              <w:tab/>
            </w:r>
            <w:r w:rsidR="005F6183">
              <w:rPr>
                <w:noProof/>
                <w:webHidden/>
              </w:rPr>
              <w:fldChar w:fldCharType="begin"/>
            </w:r>
            <w:r w:rsidR="005F6183">
              <w:rPr>
                <w:noProof/>
                <w:webHidden/>
              </w:rPr>
              <w:instrText xml:space="preserve"> PAGEREF _Toc74147478 \h </w:instrText>
            </w:r>
            <w:r w:rsidR="005F6183">
              <w:rPr>
                <w:noProof/>
                <w:webHidden/>
              </w:rPr>
            </w:r>
            <w:r w:rsidR="005F6183">
              <w:rPr>
                <w:noProof/>
                <w:webHidden/>
              </w:rPr>
              <w:fldChar w:fldCharType="separate"/>
            </w:r>
            <w:r w:rsidR="00BB6971">
              <w:rPr>
                <w:noProof/>
                <w:webHidden/>
              </w:rPr>
              <w:t>6</w:t>
            </w:r>
            <w:r w:rsidR="005F6183">
              <w:rPr>
                <w:noProof/>
                <w:webHidden/>
              </w:rPr>
              <w:fldChar w:fldCharType="end"/>
            </w:r>
          </w:hyperlink>
        </w:p>
        <w:p w14:paraId="2490B1EC" w14:textId="77777777" w:rsidR="005F6183" w:rsidRDefault="00B02CC0" w:rsidP="005F6183">
          <w:pPr>
            <w:pStyle w:val="TDC1"/>
            <w:tabs>
              <w:tab w:val="left" w:pos="660"/>
              <w:tab w:val="right" w:leader="dot" w:pos="8828"/>
            </w:tabs>
            <w:rPr>
              <w:noProof/>
            </w:rPr>
          </w:pPr>
          <w:hyperlink w:anchor="_Toc74147479" w:history="1">
            <w:r w:rsidR="005F6183" w:rsidRPr="00B03DB6">
              <w:rPr>
                <w:rStyle w:val="Hipervnculo"/>
                <w:rFonts w:ascii="Arial" w:eastAsia="Times New Roman" w:hAnsi="Arial" w:cs="Arial"/>
                <w:b/>
                <w:noProof/>
                <w:lang w:val="es-ES"/>
              </w:rPr>
              <w:t>2.1.</w:t>
            </w:r>
            <w:r w:rsidR="005F6183">
              <w:rPr>
                <w:noProof/>
              </w:rPr>
              <w:tab/>
            </w:r>
            <w:r w:rsidR="005F6183" w:rsidRPr="00B03DB6">
              <w:rPr>
                <w:rStyle w:val="Hipervnculo"/>
                <w:rFonts w:ascii="Arial" w:eastAsia="Times New Roman" w:hAnsi="Arial" w:cs="Arial"/>
                <w:b/>
                <w:noProof/>
                <w:lang w:val="es-ES"/>
              </w:rPr>
              <w:t>SUJETO DE CONTROL Y RESPONSABILIDAD</w:t>
            </w:r>
            <w:r w:rsidR="005F6183">
              <w:rPr>
                <w:noProof/>
                <w:webHidden/>
              </w:rPr>
              <w:tab/>
            </w:r>
            <w:r w:rsidR="005F6183">
              <w:rPr>
                <w:noProof/>
                <w:webHidden/>
              </w:rPr>
              <w:fldChar w:fldCharType="begin"/>
            </w:r>
            <w:r w:rsidR="005F6183">
              <w:rPr>
                <w:noProof/>
                <w:webHidden/>
              </w:rPr>
              <w:instrText xml:space="preserve"> PAGEREF _Toc74147479 \h </w:instrText>
            </w:r>
            <w:r w:rsidR="005F6183">
              <w:rPr>
                <w:noProof/>
                <w:webHidden/>
              </w:rPr>
            </w:r>
            <w:r w:rsidR="005F6183">
              <w:rPr>
                <w:noProof/>
                <w:webHidden/>
              </w:rPr>
              <w:fldChar w:fldCharType="separate"/>
            </w:r>
            <w:r w:rsidR="00BB6971">
              <w:rPr>
                <w:noProof/>
                <w:webHidden/>
              </w:rPr>
              <w:t>7</w:t>
            </w:r>
            <w:r w:rsidR="005F6183">
              <w:rPr>
                <w:noProof/>
                <w:webHidden/>
              </w:rPr>
              <w:fldChar w:fldCharType="end"/>
            </w:r>
          </w:hyperlink>
        </w:p>
        <w:p w14:paraId="5E06621B" w14:textId="77777777" w:rsidR="005F6183" w:rsidRDefault="00B02CC0" w:rsidP="005F6183">
          <w:pPr>
            <w:pStyle w:val="TDC1"/>
            <w:tabs>
              <w:tab w:val="left" w:pos="660"/>
              <w:tab w:val="right" w:leader="dot" w:pos="8828"/>
            </w:tabs>
            <w:rPr>
              <w:noProof/>
            </w:rPr>
          </w:pPr>
          <w:hyperlink w:anchor="_Toc74147480" w:history="1">
            <w:r w:rsidR="005F6183" w:rsidRPr="00B03DB6">
              <w:rPr>
                <w:rStyle w:val="Hipervnculo"/>
                <w:rFonts w:ascii="Arial" w:eastAsia="Times New Roman" w:hAnsi="Arial" w:cs="Arial"/>
                <w:b/>
                <w:noProof/>
                <w:lang w:val="es-ES"/>
              </w:rPr>
              <w:t>2.2.</w:t>
            </w:r>
            <w:r w:rsidR="005F6183">
              <w:rPr>
                <w:noProof/>
              </w:rPr>
              <w:tab/>
            </w:r>
            <w:r w:rsidR="005F6183" w:rsidRPr="00B03DB6">
              <w:rPr>
                <w:rStyle w:val="Hipervnculo"/>
                <w:rFonts w:ascii="Arial" w:eastAsia="Times New Roman" w:hAnsi="Arial" w:cs="Arial"/>
                <w:b/>
                <w:noProof/>
                <w:lang w:val="es-ES"/>
              </w:rPr>
              <w:t>RESPONSABILIDAD DE LA CONTRALORÍA GENERAL DE ANTIOQUIA</w:t>
            </w:r>
            <w:r w:rsidR="005F6183">
              <w:rPr>
                <w:noProof/>
                <w:webHidden/>
              </w:rPr>
              <w:tab/>
            </w:r>
            <w:r w:rsidR="005F6183">
              <w:rPr>
                <w:noProof/>
                <w:webHidden/>
              </w:rPr>
              <w:fldChar w:fldCharType="begin"/>
            </w:r>
            <w:r w:rsidR="005F6183">
              <w:rPr>
                <w:noProof/>
                <w:webHidden/>
              </w:rPr>
              <w:instrText xml:space="preserve"> PAGEREF _Toc74147480 \h </w:instrText>
            </w:r>
            <w:r w:rsidR="005F6183">
              <w:rPr>
                <w:noProof/>
                <w:webHidden/>
              </w:rPr>
            </w:r>
            <w:r w:rsidR="005F6183">
              <w:rPr>
                <w:noProof/>
                <w:webHidden/>
              </w:rPr>
              <w:fldChar w:fldCharType="separate"/>
            </w:r>
            <w:r w:rsidR="00BB6971">
              <w:rPr>
                <w:noProof/>
                <w:webHidden/>
              </w:rPr>
              <w:t>7</w:t>
            </w:r>
            <w:r w:rsidR="005F6183">
              <w:rPr>
                <w:noProof/>
                <w:webHidden/>
              </w:rPr>
              <w:fldChar w:fldCharType="end"/>
            </w:r>
          </w:hyperlink>
        </w:p>
        <w:p w14:paraId="35EE8891" w14:textId="77777777" w:rsidR="005F6183" w:rsidRDefault="00B02CC0" w:rsidP="005F6183">
          <w:pPr>
            <w:pStyle w:val="TDC1"/>
            <w:tabs>
              <w:tab w:val="left" w:pos="660"/>
              <w:tab w:val="right" w:leader="dot" w:pos="8828"/>
            </w:tabs>
            <w:rPr>
              <w:noProof/>
            </w:rPr>
          </w:pPr>
          <w:hyperlink w:anchor="_Toc74147481" w:history="1">
            <w:r w:rsidR="005F6183" w:rsidRPr="00B03DB6">
              <w:rPr>
                <w:rStyle w:val="Hipervnculo"/>
                <w:rFonts w:ascii="Arial" w:eastAsia="Times New Roman" w:hAnsi="Arial" w:cs="Arial"/>
                <w:b/>
                <w:noProof/>
                <w:lang w:val="es-ES"/>
              </w:rPr>
              <w:t>2.3.</w:t>
            </w:r>
            <w:r w:rsidR="005F6183">
              <w:rPr>
                <w:noProof/>
              </w:rPr>
              <w:tab/>
            </w:r>
            <w:r w:rsidR="005F6183" w:rsidRPr="00B03DB6">
              <w:rPr>
                <w:rStyle w:val="Hipervnculo"/>
                <w:rFonts w:ascii="Arial" w:eastAsia="Times New Roman" w:hAnsi="Arial" w:cs="Arial"/>
                <w:b/>
                <w:noProof/>
                <w:lang w:val="es-ES"/>
              </w:rPr>
              <w:t>OBJETIVO GENERAL</w:t>
            </w:r>
            <w:r w:rsidR="005F6183">
              <w:rPr>
                <w:noProof/>
                <w:webHidden/>
              </w:rPr>
              <w:tab/>
            </w:r>
            <w:r w:rsidR="005F6183">
              <w:rPr>
                <w:noProof/>
                <w:webHidden/>
              </w:rPr>
              <w:fldChar w:fldCharType="begin"/>
            </w:r>
            <w:r w:rsidR="005F6183">
              <w:rPr>
                <w:noProof/>
                <w:webHidden/>
              </w:rPr>
              <w:instrText xml:space="preserve"> PAGEREF _Toc74147481 \h </w:instrText>
            </w:r>
            <w:r w:rsidR="005F6183">
              <w:rPr>
                <w:noProof/>
                <w:webHidden/>
              </w:rPr>
            </w:r>
            <w:r w:rsidR="005F6183">
              <w:rPr>
                <w:noProof/>
                <w:webHidden/>
              </w:rPr>
              <w:fldChar w:fldCharType="separate"/>
            </w:r>
            <w:r w:rsidR="00BB6971">
              <w:rPr>
                <w:noProof/>
                <w:webHidden/>
              </w:rPr>
              <w:t>9</w:t>
            </w:r>
            <w:r w:rsidR="005F6183">
              <w:rPr>
                <w:noProof/>
                <w:webHidden/>
              </w:rPr>
              <w:fldChar w:fldCharType="end"/>
            </w:r>
          </w:hyperlink>
        </w:p>
        <w:p w14:paraId="1AF9E597" w14:textId="77777777" w:rsidR="005F6183" w:rsidRDefault="00B02CC0" w:rsidP="005F6183">
          <w:pPr>
            <w:pStyle w:val="TDC1"/>
            <w:tabs>
              <w:tab w:val="left" w:pos="880"/>
              <w:tab w:val="right" w:leader="dot" w:pos="8828"/>
            </w:tabs>
            <w:rPr>
              <w:noProof/>
            </w:rPr>
          </w:pPr>
          <w:hyperlink w:anchor="_Toc74147482" w:history="1">
            <w:r w:rsidR="005F6183" w:rsidRPr="00B03DB6">
              <w:rPr>
                <w:rStyle w:val="Hipervnculo"/>
                <w:rFonts w:ascii="Arial" w:eastAsia="Times New Roman" w:hAnsi="Arial" w:cs="Arial"/>
                <w:b/>
                <w:noProof/>
                <w:lang w:val="es-ES"/>
              </w:rPr>
              <w:t>2.3.1.</w:t>
            </w:r>
            <w:r w:rsidR="005F6183">
              <w:rPr>
                <w:noProof/>
              </w:rPr>
              <w:tab/>
            </w:r>
            <w:r w:rsidR="005F6183" w:rsidRPr="00B03DB6">
              <w:rPr>
                <w:rStyle w:val="Hipervnculo"/>
                <w:rFonts w:ascii="Arial" w:eastAsia="Times New Roman" w:hAnsi="Arial" w:cs="Arial"/>
                <w:b/>
                <w:noProof/>
                <w:lang w:val="es-ES"/>
              </w:rPr>
              <w:t>Objetivos específicos</w:t>
            </w:r>
            <w:r w:rsidR="005F6183">
              <w:rPr>
                <w:noProof/>
                <w:webHidden/>
              </w:rPr>
              <w:tab/>
            </w:r>
            <w:r w:rsidR="005F6183">
              <w:rPr>
                <w:noProof/>
                <w:webHidden/>
              </w:rPr>
              <w:fldChar w:fldCharType="begin"/>
            </w:r>
            <w:r w:rsidR="005F6183">
              <w:rPr>
                <w:noProof/>
                <w:webHidden/>
              </w:rPr>
              <w:instrText xml:space="preserve"> PAGEREF _Toc74147482 \h </w:instrText>
            </w:r>
            <w:r w:rsidR="005F6183">
              <w:rPr>
                <w:noProof/>
                <w:webHidden/>
              </w:rPr>
            </w:r>
            <w:r w:rsidR="005F6183">
              <w:rPr>
                <w:noProof/>
                <w:webHidden/>
              </w:rPr>
              <w:fldChar w:fldCharType="separate"/>
            </w:r>
            <w:r w:rsidR="00BB6971">
              <w:rPr>
                <w:noProof/>
                <w:webHidden/>
              </w:rPr>
              <w:t>9</w:t>
            </w:r>
            <w:r w:rsidR="005F6183">
              <w:rPr>
                <w:noProof/>
                <w:webHidden/>
              </w:rPr>
              <w:fldChar w:fldCharType="end"/>
            </w:r>
          </w:hyperlink>
        </w:p>
        <w:p w14:paraId="7FE98D32" w14:textId="77777777" w:rsidR="005F6183" w:rsidRDefault="00B02CC0" w:rsidP="005F6183">
          <w:pPr>
            <w:pStyle w:val="TDC1"/>
            <w:tabs>
              <w:tab w:val="left" w:pos="880"/>
              <w:tab w:val="right" w:leader="dot" w:pos="8828"/>
            </w:tabs>
            <w:rPr>
              <w:noProof/>
            </w:rPr>
          </w:pPr>
          <w:hyperlink w:anchor="_Toc74147483" w:history="1">
            <w:r w:rsidR="005F6183" w:rsidRPr="00B03DB6">
              <w:rPr>
                <w:rStyle w:val="Hipervnculo"/>
                <w:rFonts w:ascii="Arial" w:eastAsia="Times New Roman" w:hAnsi="Arial" w:cs="Arial"/>
                <w:b/>
                <w:noProof/>
                <w:lang w:val="es-ES"/>
              </w:rPr>
              <w:t>2.3.2.</w:t>
            </w:r>
            <w:r w:rsidR="005F6183">
              <w:rPr>
                <w:noProof/>
              </w:rPr>
              <w:tab/>
            </w:r>
            <w:r w:rsidR="005F6183" w:rsidRPr="00B03DB6">
              <w:rPr>
                <w:rStyle w:val="Hipervnculo"/>
                <w:rFonts w:ascii="Arial" w:eastAsia="Times New Roman" w:hAnsi="Arial" w:cs="Arial"/>
                <w:b/>
                <w:noProof/>
                <w:lang w:val="es-ES"/>
              </w:rPr>
              <w:t>Limitaciones al Ejercicio Auditor.</w:t>
            </w:r>
            <w:r w:rsidR="005F6183">
              <w:rPr>
                <w:noProof/>
                <w:webHidden/>
              </w:rPr>
              <w:tab/>
            </w:r>
            <w:r w:rsidR="005F6183">
              <w:rPr>
                <w:noProof/>
                <w:webHidden/>
              </w:rPr>
              <w:fldChar w:fldCharType="begin"/>
            </w:r>
            <w:r w:rsidR="005F6183">
              <w:rPr>
                <w:noProof/>
                <w:webHidden/>
              </w:rPr>
              <w:instrText xml:space="preserve"> PAGEREF _Toc74147483 \h </w:instrText>
            </w:r>
            <w:r w:rsidR="005F6183">
              <w:rPr>
                <w:noProof/>
                <w:webHidden/>
              </w:rPr>
            </w:r>
            <w:r w:rsidR="005F6183">
              <w:rPr>
                <w:noProof/>
                <w:webHidden/>
              </w:rPr>
              <w:fldChar w:fldCharType="separate"/>
            </w:r>
            <w:r w:rsidR="00BB6971">
              <w:rPr>
                <w:noProof/>
                <w:webHidden/>
              </w:rPr>
              <w:t>10</w:t>
            </w:r>
            <w:r w:rsidR="005F6183">
              <w:rPr>
                <w:noProof/>
                <w:webHidden/>
              </w:rPr>
              <w:fldChar w:fldCharType="end"/>
            </w:r>
          </w:hyperlink>
        </w:p>
        <w:p w14:paraId="3DDAB1F9" w14:textId="77777777" w:rsidR="005F6183" w:rsidRDefault="00B02CC0" w:rsidP="005F6183">
          <w:pPr>
            <w:pStyle w:val="TDC1"/>
            <w:tabs>
              <w:tab w:val="left" w:pos="660"/>
              <w:tab w:val="right" w:leader="dot" w:pos="8828"/>
            </w:tabs>
            <w:rPr>
              <w:noProof/>
            </w:rPr>
          </w:pPr>
          <w:hyperlink w:anchor="_Toc74147484" w:history="1">
            <w:r w:rsidR="005F6183" w:rsidRPr="00B03DB6">
              <w:rPr>
                <w:rStyle w:val="Hipervnculo"/>
                <w:rFonts w:ascii="Arial" w:eastAsia="Times New Roman" w:hAnsi="Arial" w:cs="Arial"/>
                <w:b/>
                <w:bCs/>
                <w:noProof/>
                <w:lang w:val="es-ES"/>
              </w:rPr>
              <w:t>2.4.</w:t>
            </w:r>
            <w:r w:rsidR="005F6183">
              <w:rPr>
                <w:noProof/>
              </w:rPr>
              <w:tab/>
            </w:r>
            <w:r w:rsidR="005F6183" w:rsidRPr="00B03DB6">
              <w:rPr>
                <w:rStyle w:val="Hipervnculo"/>
                <w:rFonts w:ascii="Arial" w:eastAsia="Calibri" w:hAnsi="Arial" w:cs="Arial"/>
                <w:b/>
                <w:bCs/>
                <w:noProof/>
                <w:lang w:val="es-ES"/>
              </w:rPr>
              <w:t xml:space="preserve">OPINIÓN </w:t>
            </w:r>
            <w:r w:rsidR="005F6183" w:rsidRPr="00B03DB6">
              <w:rPr>
                <w:rStyle w:val="Hipervnculo"/>
                <w:rFonts w:ascii="Arial" w:eastAsia="Times New Roman" w:hAnsi="Arial" w:cs="Arial"/>
                <w:b/>
                <w:bCs/>
                <w:noProof/>
                <w:lang w:val="es-ES"/>
              </w:rPr>
              <w:t>FINANCIERA 2020</w:t>
            </w:r>
            <w:r w:rsidR="005F6183">
              <w:rPr>
                <w:noProof/>
                <w:webHidden/>
              </w:rPr>
              <w:tab/>
            </w:r>
            <w:r w:rsidR="005F6183">
              <w:rPr>
                <w:noProof/>
                <w:webHidden/>
              </w:rPr>
              <w:fldChar w:fldCharType="begin"/>
            </w:r>
            <w:r w:rsidR="005F6183">
              <w:rPr>
                <w:noProof/>
                <w:webHidden/>
              </w:rPr>
              <w:instrText xml:space="preserve"> PAGEREF _Toc74147484 \h </w:instrText>
            </w:r>
            <w:r w:rsidR="005F6183">
              <w:rPr>
                <w:noProof/>
                <w:webHidden/>
              </w:rPr>
            </w:r>
            <w:r w:rsidR="005F6183">
              <w:rPr>
                <w:noProof/>
                <w:webHidden/>
              </w:rPr>
              <w:fldChar w:fldCharType="separate"/>
            </w:r>
            <w:r w:rsidR="00BB6971">
              <w:rPr>
                <w:noProof/>
                <w:webHidden/>
              </w:rPr>
              <w:t>10</w:t>
            </w:r>
            <w:r w:rsidR="005F6183">
              <w:rPr>
                <w:noProof/>
                <w:webHidden/>
              </w:rPr>
              <w:fldChar w:fldCharType="end"/>
            </w:r>
          </w:hyperlink>
        </w:p>
        <w:p w14:paraId="09EA6C36" w14:textId="77777777" w:rsidR="005F6183" w:rsidRDefault="00B02CC0" w:rsidP="005F6183">
          <w:pPr>
            <w:pStyle w:val="TDC1"/>
            <w:tabs>
              <w:tab w:val="left" w:pos="880"/>
              <w:tab w:val="right" w:leader="dot" w:pos="8828"/>
            </w:tabs>
            <w:rPr>
              <w:noProof/>
            </w:rPr>
          </w:pPr>
          <w:hyperlink w:anchor="_Toc74147485" w:history="1">
            <w:r w:rsidR="005F6183" w:rsidRPr="00B03DB6">
              <w:rPr>
                <w:rStyle w:val="Hipervnculo"/>
                <w:rFonts w:ascii="Arial" w:eastAsia="Times New Roman" w:hAnsi="Arial" w:cs="Arial"/>
                <w:b/>
                <w:noProof/>
                <w:lang w:val="es-ES"/>
              </w:rPr>
              <w:t>2.4.1.</w:t>
            </w:r>
            <w:r w:rsidR="005F6183">
              <w:rPr>
                <w:noProof/>
              </w:rPr>
              <w:tab/>
            </w:r>
            <w:r w:rsidR="005F6183" w:rsidRPr="00B03DB6">
              <w:rPr>
                <w:rStyle w:val="Hipervnculo"/>
                <w:rFonts w:ascii="Arial" w:eastAsia="Times New Roman" w:hAnsi="Arial" w:cs="Arial"/>
                <w:b/>
                <w:noProof/>
                <w:lang w:val="es-ES"/>
              </w:rPr>
              <w:t>Fundamento de la opinión</w:t>
            </w:r>
            <w:r w:rsidR="005F6183">
              <w:rPr>
                <w:noProof/>
                <w:webHidden/>
              </w:rPr>
              <w:tab/>
            </w:r>
            <w:r w:rsidR="005F6183">
              <w:rPr>
                <w:noProof/>
                <w:webHidden/>
              </w:rPr>
              <w:fldChar w:fldCharType="begin"/>
            </w:r>
            <w:r w:rsidR="005F6183">
              <w:rPr>
                <w:noProof/>
                <w:webHidden/>
              </w:rPr>
              <w:instrText xml:space="preserve"> PAGEREF _Toc74147485 \h </w:instrText>
            </w:r>
            <w:r w:rsidR="005F6183">
              <w:rPr>
                <w:noProof/>
                <w:webHidden/>
              </w:rPr>
            </w:r>
            <w:r w:rsidR="005F6183">
              <w:rPr>
                <w:noProof/>
                <w:webHidden/>
              </w:rPr>
              <w:fldChar w:fldCharType="separate"/>
            </w:r>
            <w:r w:rsidR="00BB6971">
              <w:rPr>
                <w:noProof/>
                <w:webHidden/>
              </w:rPr>
              <w:t>11</w:t>
            </w:r>
            <w:r w:rsidR="005F6183">
              <w:rPr>
                <w:noProof/>
                <w:webHidden/>
              </w:rPr>
              <w:fldChar w:fldCharType="end"/>
            </w:r>
          </w:hyperlink>
        </w:p>
        <w:p w14:paraId="0146036D" w14:textId="77777777" w:rsidR="005F6183" w:rsidRDefault="00B02CC0" w:rsidP="005F6183">
          <w:pPr>
            <w:pStyle w:val="TDC1"/>
            <w:tabs>
              <w:tab w:val="left" w:pos="880"/>
              <w:tab w:val="right" w:leader="dot" w:pos="8828"/>
            </w:tabs>
            <w:rPr>
              <w:noProof/>
            </w:rPr>
          </w:pPr>
          <w:hyperlink w:anchor="_Toc74147486" w:history="1">
            <w:r w:rsidR="005F6183" w:rsidRPr="00B03DB6">
              <w:rPr>
                <w:rStyle w:val="Hipervnculo"/>
                <w:rFonts w:ascii="Arial" w:eastAsia="Times New Roman" w:hAnsi="Arial" w:cs="Arial"/>
                <w:b/>
                <w:noProof/>
                <w:lang w:val="es-ES"/>
              </w:rPr>
              <w:t>2.4.2.</w:t>
            </w:r>
            <w:r w:rsidR="005F6183">
              <w:rPr>
                <w:noProof/>
              </w:rPr>
              <w:tab/>
            </w:r>
            <w:r w:rsidR="005F6183" w:rsidRPr="00B03DB6">
              <w:rPr>
                <w:rStyle w:val="Hipervnculo"/>
                <w:rFonts w:ascii="Arial" w:eastAsia="Times New Roman" w:hAnsi="Arial" w:cs="Arial"/>
                <w:b/>
                <w:noProof/>
                <w:lang w:val="es-ES"/>
              </w:rPr>
              <w:t>Abstención de Opinión</w:t>
            </w:r>
            <w:r w:rsidR="005F6183">
              <w:rPr>
                <w:noProof/>
                <w:webHidden/>
              </w:rPr>
              <w:tab/>
            </w:r>
            <w:r w:rsidR="005F6183">
              <w:rPr>
                <w:noProof/>
                <w:webHidden/>
              </w:rPr>
              <w:fldChar w:fldCharType="begin"/>
            </w:r>
            <w:r w:rsidR="005F6183">
              <w:rPr>
                <w:noProof/>
                <w:webHidden/>
              </w:rPr>
              <w:instrText xml:space="preserve"> PAGEREF _Toc74147486 \h </w:instrText>
            </w:r>
            <w:r w:rsidR="005F6183">
              <w:rPr>
                <w:noProof/>
                <w:webHidden/>
              </w:rPr>
            </w:r>
            <w:r w:rsidR="005F6183">
              <w:rPr>
                <w:noProof/>
                <w:webHidden/>
              </w:rPr>
              <w:fldChar w:fldCharType="separate"/>
            </w:r>
            <w:r w:rsidR="00BB6971">
              <w:rPr>
                <w:noProof/>
                <w:webHidden/>
              </w:rPr>
              <w:t>11</w:t>
            </w:r>
            <w:r w:rsidR="005F6183">
              <w:rPr>
                <w:noProof/>
                <w:webHidden/>
              </w:rPr>
              <w:fldChar w:fldCharType="end"/>
            </w:r>
          </w:hyperlink>
        </w:p>
        <w:p w14:paraId="75FE1BB9" w14:textId="77777777" w:rsidR="005F6183" w:rsidRDefault="00B02CC0" w:rsidP="005F6183">
          <w:pPr>
            <w:pStyle w:val="TDC1"/>
            <w:tabs>
              <w:tab w:val="left" w:pos="660"/>
              <w:tab w:val="right" w:leader="dot" w:pos="8828"/>
            </w:tabs>
            <w:rPr>
              <w:noProof/>
            </w:rPr>
          </w:pPr>
          <w:hyperlink w:anchor="_Toc74147487" w:history="1">
            <w:r w:rsidR="005F6183" w:rsidRPr="00B03DB6">
              <w:rPr>
                <w:rStyle w:val="Hipervnculo"/>
                <w:rFonts w:ascii="Arial" w:eastAsia="Times New Roman" w:hAnsi="Arial" w:cs="Arial"/>
                <w:b/>
                <w:noProof/>
                <w:lang w:val="es-ES"/>
              </w:rPr>
              <w:t>2.5.</w:t>
            </w:r>
            <w:r w:rsidR="005F6183">
              <w:rPr>
                <w:noProof/>
              </w:rPr>
              <w:tab/>
            </w:r>
            <w:r w:rsidR="005F6183" w:rsidRPr="00B03DB6">
              <w:rPr>
                <w:rStyle w:val="Hipervnculo"/>
                <w:rFonts w:ascii="Arial" w:eastAsia="Times New Roman" w:hAnsi="Arial" w:cs="Arial"/>
                <w:b/>
                <w:noProof/>
                <w:lang w:val="es-ES"/>
              </w:rPr>
              <w:t>OPINIÓN SOBRE EL PRESUPUESTO 2020</w:t>
            </w:r>
            <w:r w:rsidR="005F6183">
              <w:rPr>
                <w:noProof/>
                <w:webHidden/>
              </w:rPr>
              <w:tab/>
            </w:r>
            <w:r w:rsidR="005F6183">
              <w:rPr>
                <w:noProof/>
                <w:webHidden/>
              </w:rPr>
              <w:fldChar w:fldCharType="begin"/>
            </w:r>
            <w:r w:rsidR="005F6183">
              <w:rPr>
                <w:noProof/>
                <w:webHidden/>
              </w:rPr>
              <w:instrText xml:space="preserve"> PAGEREF _Toc74147487 \h </w:instrText>
            </w:r>
            <w:r w:rsidR="005F6183">
              <w:rPr>
                <w:noProof/>
                <w:webHidden/>
              </w:rPr>
            </w:r>
            <w:r w:rsidR="005F6183">
              <w:rPr>
                <w:noProof/>
                <w:webHidden/>
              </w:rPr>
              <w:fldChar w:fldCharType="separate"/>
            </w:r>
            <w:r w:rsidR="00BB6971">
              <w:rPr>
                <w:noProof/>
                <w:webHidden/>
              </w:rPr>
              <w:t>12</w:t>
            </w:r>
            <w:r w:rsidR="005F6183">
              <w:rPr>
                <w:noProof/>
                <w:webHidden/>
              </w:rPr>
              <w:fldChar w:fldCharType="end"/>
            </w:r>
          </w:hyperlink>
        </w:p>
        <w:p w14:paraId="307A9214" w14:textId="77777777" w:rsidR="005F6183" w:rsidRDefault="00B02CC0" w:rsidP="005F6183">
          <w:pPr>
            <w:pStyle w:val="TDC1"/>
            <w:tabs>
              <w:tab w:val="left" w:pos="880"/>
              <w:tab w:val="right" w:leader="dot" w:pos="8828"/>
            </w:tabs>
            <w:rPr>
              <w:noProof/>
            </w:rPr>
          </w:pPr>
          <w:hyperlink w:anchor="_Toc74147488" w:history="1">
            <w:r w:rsidR="005F6183" w:rsidRPr="00B03DB6">
              <w:rPr>
                <w:rStyle w:val="Hipervnculo"/>
                <w:rFonts w:ascii="Arial" w:eastAsia="Times New Roman" w:hAnsi="Arial" w:cs="Arial"/>
                <w:b/>
                <w:noProof/>
                <w:lang w:val="es-ES"/>
              </w:rPr>
              <w:t>2.5.1.</w:t>
            </w:r>
            <w:r w:rsidR="005F6183">
              <w:rPr>
                <w:noProof/>
              </w:rPr>
              <w:tab/>
            </w:r>
            <w:r w:rsidR="005F6183" w:rsidRPr="00B03DB6">
              <w:rPr>
                <w:rStyle w:val="Hipervnculo"/>
                <w:rFonts w:ascii="Arial" w:eastAsia="Times New Roman" w:hAnsi="Arial" w:cs="Arial"/>
                <w:b/>
                <w:noProof/>
                <w:lang w:val="es-ES"/>
              </w:rPr>
              <w:t>Fundamento de la opinión</w:t>
            </w:r>
            <w:r w:rsidR="005F6183">
              <w:rPr>
                <w:noProof/>
                <w:webHidden/>
              </w:rPr>
              <w:tab/>
            </w:r>
            <w:r w:rsidR="005F6183">
              <w:rPr>
                <w:noProof/>
                <w:webHidden/>
              </w:rPr>
              <w:fldChar w:fldCharType="begin"/>
            </w:r>
            <w:r w:rsidR="005F6183">
              <w:rPr>
                <w:noProof/>
                <w:webHidden/>
              </w:rPr>
              <w:instrText xml:space="preserve"> PAGEREF _Toc74147488 \h </w:instrText>
            </w:r>
            <w:r w:rsidR="005F6183">
              <w:rPr>
                <w:noProof/>
                <w:webHidden/>
              </w:rPr>
            </w:r>
            <w:r w:rsidR="005F6183">
              <w:rPr>
                <w:noProof/>
                <w:webHidden/>
              </w:rPr>
              <w:fldChar w:fldCharType="separate"/>
            </w:r>
            <w:r w:rsidR="00BB6971">
              <w:rPr>
                <w:noProof/>
                <w:webHidden/>
              </w:rPr>
              <w:t>12</w:t>
            </w:r>
            <w:r w:rsidR="005F6183">
              <w:rPr>
                <w:noProof/>
                <w:webHidden/>
              </w:rPr>
              <w:fldChar w:fldCharType="end"/>
            </w:r>
          </w:hyperlink>
        </w:p>
        <w:p w14:paraId="6942D0AC" w14:textId="77777777" w:rsidR="005F6183" w:rsidRDefault="00B02CC0" w:rsidP="005F6183">
          <w:pPr>
            <w:pStyle w:val="TDC1"/>
            <w:tabs>
              <w:tab w:val="left" w:pos="880"/>
              <w:tab w:val="right" w:leader="dot" w:pos="8828"/>
            </w:tabs>
            <w:rPr>
              <w:noProof/>
            </w:rPr>
          </w:pPr>
          <w:hyperlink w:anchor="_Toc74147489" w:history="1">
            <w:r w:rsidR="005F6183" w:rsidRPr="00B03DB6">
              <w:rPr>
                <w:rStyle w:val="Hipervnculo"/>
                <w:rFonts w:ascii="Arial" w:eastAsia="Times New Roman" w:hAnsi="Arial" w:cs="Arial"/>
                <w:b/>
                <w:noProof/>
                <w:lang w:val="es-ES"/>
              </w:rPr>
              <w:t>2.5.2.</w:t>
            </w:r>
            <w:r w:rsidR="005F6183">
              <w:rPr>
                <w:noProof/>
              </w:rPr>
              <w:tab/>
            </w:r>
            <w:r w:rsidR="005F6183" w:rsidRPr="00B03DB6">
              <w:rPr>
                <w:rStyle w:val="Hipervnculo"/>
                <w:rFonts w:ascii="Arial" w:eastAsia="Times New Roman" w:hAnsi="Arial" w:cs="Arial"/>
                <w:b/>
                <w:noProof/>
                <w:lang w:val="es-ES"/>
              </w:rPr>
              <w:t>Limpio o Sin Salvedades</w:t>
            </w:r>
            <w:r w:rsidR="005F6183">
              <w:rPr>
                <w:noProof/>
                <w:webHidden/>
              </w:rPr>
              <w:tab/>
            </w:r>
            <w:r w:rsidR="005F6183">
              <w:rPr>
                <w:noProof/>
                <w:webHidden/>
              </w:rPr>
              <w:fldChar w:fldCharType="begin"/>
            </w:r>
            <w:r w:rsidR="005F6183">
              <w:rPr>
                <w:noProof/>
                <w:webHidden/>
              </w:rPr>
              <w:instrText xml:space="preserve"> PAGEREF _Toc74147489 \h </w:instrText>
            </w:r>
            <w:r w:rsidR="005F6183">
              <w:rPr>
                <w:noProof/>
                <w:webHidden/>
              </w:rPr>
            </w:r>
            <w:r w:rsidR="005F6183">
              <w:rPr>
                <w:noProof/>
                <w:webHidden/>
              </w:rPr>
              <w:fldChar w:fldCharType="separate"/>
            </w:r>
            <w:r w:rsidR="00BB6971">
              <w:rPr>
                <w:noProof/>
                <w:webHidden/>
              </w:rPr>
              <w:t>13</w:t>
            </w:r>
            <w:r w:rsidR="005F6183">
              <w:rPr>
                <w:noProof/>
                <w:webHidden/>
              </w:rPr>
              <w:fldChar w:fldCharType="end"/>
            </w:r>
          </w:hyperlink>
        </w:p>
        <w:p w14:paraId="434C344B" w14:textId="77777777" w:rsidR="005F6183" w:rsidRDefault="00B02CC0" w:rsidP="005F6183">
          <w:pPr>
            <w:pStyle w:val="TDC1"/>
            <w:tabs>
              <w:tab w:val="left" w:pos="660"/>
              <w:tab w:val="right" w:leader="dot" w:pos="8828"/>
            </w:tabs>
            <w:rPr>
              <w:noProof/>
            </w:rPr>
          </w:pPr>
          <w:hyperlink w:anchor="_Toc74147490" w:history="1">
            <w:r w:rsidR="005F6183" w:rsidRPr="00B03DB6">
              <w:rPr>
                <w:rStyle w:val="Hipervnculo"/>
                <w:rFonts w:ascii="Arial" w:eastAsia="Times New Roman" w:hAnsi="Arial" w:cs="Arial"/>
                <w:b/>
                <w:noProof/>
                <w:lang w:val="es-ES"/>
              </w:rPr>
              <w:t>2.6.</w:t>
            </w:r>
            <w:r w:rsidR="005F6183">
              <w:rPr>
                <w:noProof/>
              </w:rPr>
              <w:tab/>
            </w:r>
            <w:r w:rsidR="005F6183" w:rsidRPr="00B03DB6">
              <w:rPr>
                <w:rStyle w:val="Hipervnculo"/>
                <w:rFonts w:ascii="Arial" w:eastAsia="Times New Roman" w:hAnsi="Arial" w:cs="Arial"/>
                <w:b/>
                <w:noProof/>
                <w:lang w:val="es-ES"/>
              </w:rPr>
              <w:t>CONCEPTO SOBRE LA GESTIÓN 2020</w:t>
            </w:r>
            <w:r w:rsidR="005F6183">
              <w:rPr>
                <w:noProof/>
                <w:webHidden/>
              </w:rPr>
              <w:tab/>
            </w:r>
            <w:r w:rsidR="005F6183">
              <w:rPr>
                <w:noProof/>
                <w:webHidden/>
              </w:rPr>
              <w:fldChar w:fldCharType="begin"/>
            </w:r>
            <w:r w:rsidR="005F6183">
              <w:rPr>
                <w:noProof/>
                <w:webHidden/>
              </w:rPr>
              <w:instrText xml:space="preserve"> PAGEREF _Toc74147490 \h </w:instrText>
            </w:r>
            <w:r w:rsidR="005F6183">
              <w:rPr>
                <w:noProof/>
                <w:webHidden/>
              </w:rPr>
            </w:r>
            <w:r w:rsidR="005F6183">
              <w:rPr>
                <w:noProof/>
                <w:webHidden/>
              </w:rPr>
              <w:fldChar w:fldCharType="separate"/>
            </w:r>
            <w:r w:rsidR="00BB6971">
              <w:rPr>
                <w:noProof/>
                <w:webHidden/>
              </w:rPr>
              <w:t>14</w:t>
            </w:r>
            <w:r w:rsidR="005F6183">
              <w:rPr>
                <w:noProof/>
                <w:webHidden/>
              </w:rPr>
              <w:fldChar w:fldCharType="end"/>
            </w:r>
          </w:hyperlink>
        </w:p>
        <w:p w14:paraId="5D7F0AF8" w14:textId="77777777" w:rsidR="005F6183" w:rsidRDefault="00B02CC0" w:rsidP="005F6183">
          <w:pPr>
            <w:pStyle w:val="TDC1"/>
            <w:tabs>
              <w:tab w:val="left" w:pos="880"/>
              <w:tab w:val="right" w:leader="dot" w:pos="8828"/>
            </w:tabs>
            <w:rPr>
              <w:noProof/>
            </w:rPr>
          </w:pPr>
          <w:hyperlink w:anchor="_Toc74147491" w:history="1">
            <w:r w:rsidR="005F6183" w:rsidRPr="00B03DB6">
              <w:rPr>
                <w:rStyle w:val="Hipervnculo"/>
                <w:rFonts w:ascii="Arial" w:eastAsia="Times New Roman" w:hAnsi="Arial" w:cs="Arial"/>
                <w:b/>
                <w:noProof/>
                <w:lang w:val="es-ES"/>
              </w:rPr>
              <w:t>2.6.1.</w:t>
            </w:r>
            <w:r w:rsidR="005F6183">
              <w:rPr>
                <w:noProof/>
              </w:rPr>
              <w:tab/>
            </w:r>
            <w:r w:rsidR="005F6183" w:rsidRPr="00B03DB6">
              <w:rPr>
                <w:rStyle w:val="Hipervnculo"/>
                <w:rFonts w:ascii="Arial" w:eastAsia="Times New Roman" w:hAnsi="Arial" w:cs="Arial"/>
                <w:b/>
                <w:noProof/>
                <w:lang w:val="es-ES"/>
              </w:rPr>
              <w:t>Fundamento del concepto</w:t>
            </w:r>
            <w:r w:rsidR="005F6183">
              <w:rPr>
                <w:noProof/>
                <w:webHidden/>
              </w:rPr>
              <w:tab/>
            </w:r>
            <w:r w:rsidR="005F6183">
              <w:rPr>
                <w:noProof/>
                <w:webHidden/>
              </w:rPr>
              <w:fldChar w:fldCharType="begin"/>
            </w:r>
            <w:r w:rsidR="005F6183">
              <w:rPr>
                <w:noProof/>
                <w:webHidden/>
              </w:rPr>
              <w:instrText xml:space="preserve"> PAGEREF _Toc74147491 \h </w:instrText>
            </w:r>
            <w:r w:rsidR="005F6183">
              <w:rPr>
                <w:noProof/>
                <w:webHidden/>
              </w:rPr>
            </w:r>
            <w:r w:rsidR="005F6183">
              <w:rPr>
                <w:noProof/>
                <w:webHidden/>
              </w:rPr>
              <w:fldChar w:fldCharType="separate"/>
            </w:r>
            <w:r w:rsidR="00BB6971">
              <w:rPr>
                <w:noProof/>
                <w:webHidden/>
              </w:rPr>
              <w:t>14</w:t>
            </w:r>
            <w:r w:rsidR="005F6183">
              <w:rPr>
                <w:noProof/>
                <w:webHidden/>
              </w:rPr>
              <w:fldChar w:fldCharType="end"/>
            </w:r>
          </w:hyperlink>
        </w:p>
        <w:p w14:paraId="6DD4B13F" w14:textId="77777777" w:rsidR="005F6183" w:rsidRDefault="00B02CC0" w:rsidP="005F6183">
          <w:pPr>
            <w:pStyle w:val="TDC1"/>
            <w:tabs>
              <w:tab w:val="left" w:pos="880"/>
              <w:tab w:val="right" w:leader="dot" w:pos="8828"/>
            </w:tabs>
            <w:rPr>
              <w:noProof/>
            </w:rPr>
          </w:pPr>
          <w:hyperlink w:anchor="_Toc74147492" w:history="1">
            <w:r w:rsidR="005F6183" w:rsidRPr="00B03DB6">
              <w:rPr>
                <w:rStyle w:val="Hipervnculo"/>
                <w:rFonts w:ascii="Arial" w:eastAsia="Times New Roman" w:hAnsi="Arial" w:cs="Arial"/>
                <w:b/>
                <w:noProof/>
                <w:lang w:val="es-ES"/>
              </w:rPr>
              <w:t>2.6.2.</w:t>
            </w:r>
            <w:r w:rsidR="005F6183">
              <w:rPr>
                <w:noProof/>
              </w:rPr>
              <w:tab/>
            </w:r>
            <w:r w:rsidR="005F6183" w:rsidRPr="00B03DB6">
              <w:rPr>
                <w:rStyle w:val="Hipervnculo"/>
                <w:rFonts w:ascii="Arial" w:eastAsia="Times New Roman" w:hAnsi="Arial" w:cs="Arial"/>
                <w:b/>
                <w:noProof/>
                <w:lang w:val="es-ES"/>
              </w:rPr>
              <w:t>Concepto favorable</w:t>
            </w:r>
            <w:r w:rsidR="005F6183">
              <w:rPr>
                <w:noProof/>
                <w:webHidden/>
              </w:rPr>
              <w:tab/>
            </w:r>
            <w:r w:rsidR="005F6183">
              <w:rPr>
                <w:noProof/>
                <w:webHidden/>
              </w:rPr>
              <w:fldChar w:fldCharType="begin"/>
            </w:r>
            <w:r w:rsidR="005F6183">
              <w:rPr>
                <w:noProof/>
                <w:webHidden/>
              </w:rPr>
              <w:instrText xml:space="preserve"> PAGEREF _Toc74147492 \h </w:instrText>
            </w:r>
            <w:r w:rsidR="005F6183">
              <w:rPr>
                <w:noProof/>
                <w:webHidden/>
              </w:rPr>
            </w:r>
            <w:r w:rsidR="005F6183">
              <w:rPr>
                <w:noProof/>
                <w:webHidden/>
              </w:rPr>
              <w:fldChar w:fldCharType="separate"/>
            </w:r>
            <w:r w:rsidR="00BB6971">
              <w:rPr>
                <w:noProof/>
                <w:webHidden/>
              </w:rPr>
              <w:t>15</w:t>
            </w:r>
            <w:r w:rsidR="005F6183">
              <w:rPr>
                <w:noProof/>
                <w:webHidden/>
              </w:rPr>
              <w:fldChar w:fldCharType="end"/>
            </w:r>
          </w:hyperlink>
        </w:p>
        <w:p w14:paraId="13A09FF9" w14:textId="77777777" w:rsidR="005F6183" w:rsidRDefault="00B02CC0" w:rsidP="005F6183">
          <w:pPr>
            <w:pStyle w:val="TDC1"/>
            <w:tabs>
              <w:tab w:val="left" w:pos="660"/>
              <w:tab w:val="right" w:leader="dot" w:pos="8828"/>
            </w:tabs>
            <w:rPr>
              <w:noProof/>
            </w:rPr>
          </w:pPr>
          <w:hyperlink w:anchor="_Toc74147493" w:history="1">
            <w:r w:rsidR="005F6183" w:rsidRPr="00B03DB6">
              <w:rPr>
                <w:rStyle w:val="Hipervnculo"/>
                <w:rFonts w:ascii="Arial" w:eastAsia="Times New Roman" w:hAnsi="Arial" w:cs="Arial"/>
                <w:b/>
                <w:noProof/>
                <w:lang w:val="es-ES"/>
              </w:rPr>
              <w:t>2.7.</w:t>
            </w:r>
            <w:r w:rsidR="005F6183">
              <w:rPr>
                <w:noProof/>
              </w:rPr>
              <w:tab/>
            </w:r>
            <w:r w:rsidR="005F6183" w:rsidRPr="00B03DB6">
              <w:rPr>
                <w:rStyle w:val="Hipervnculo"/>
                <w:rFonts w:ascii="Arial" w:eastAsia="Times New Roman" w:hAnsi="Arial" w:cs="Arial"/>
                <w:b/>
                <w:noProof/>
                <w:lang w:val="es-ES"/>
              </w:rPr>
              <w:t>Concepto sobre la calidad y eficiencia del control fiscal interno</w:t>
            </w:r>
            <w:r w:rsidR="005F6183">
              <w:rPr>
                <w:noProof/>
                <w:webHidden/>
              </w:rPr>
              <w:tab/>
            </w:r>
            <w:r w:rsidR="005F6183">
              <w:rPr>
                <w:noProof/>
                <w:webHidden/>
              </w:rPr>
              <w:fldChar w:fldCharType="begin"/>
            </w:r>
            <w:r w:rsidR="005F6183">
              <w:rPr>
                <w:noProof/>
                <w:webHidden/>
              </w:rPr>
              <w:instrText xml:space="preserve"> PAGEREF _Toc74147493 \h </w:instrText>
            </w:r>
            <w:r w:rsidR="005F6183">
              <w:rPr>
                <w:noProof/>
                <w:webHidden/>
              </w:rPr>
            </w:r>
            <w:r w:rsidR="005F6183">
              <w:rPr>
                <w:noProof/>
                <w:webHidden/>
              </w:rPr>
              <w:fldChar w:fldCharType="separate"/>
            </w:r>
            <w:r w:rsidR="00BB6971">
              <w:rPr>
                <w:noProof/>
                <w:webHidden/>
              </w:rPr>
              <w:t>15</w:t>
            </w:r>
            <w:r w:rsidR="005F6183">
              <w:rPr>
                <w:noProof/>
                <w:webHidden/>
              </w:rPr>
              <w:fldChar w:fldCharType="end"/>
            </w:r>
          </w:hyperlink>
        </w:p>
        <w:p w14:paraId="1425BE18" w14:textId="77777777" w:rsidR="005F6183" w:rsidRDefault="00B02CC0" w:rsidP="005F6183">
          <w:pPr>
            <w:pStyle w:val="TDC1"/>
            <w:tabs>
              <w:tab w:val="left" w:pos="660"/>
              <w:tab w:val="right" w:leader="dot" w:pos="8828"/>
            </w:tabs>
            <w:rPr>
              <w:noProof/>
            </w:rPr>
          </w:pPr>
          <w:hyperlink w:anchor="_Toc74147494" w:history="1">
            <w:r w:rsidR="005F6183" w:rsidRPr="00B03DB6">
              <w:rPr>
                <w:rStyle w:val="Hipervnculo"/>
                <w:rFonts w:ascii="Arial" w:eastAsia="Times New Roman" w:hAnsi="Arial" w:cs="Arial"/>
                <w:b/>
                <w:noProof/>
                <w:lang w:val="es-ES"/>
              </w:rPr>
              <w:t>2.8.</w:t>
            </w:r>
            <w:r w:rsidR="005F6183">
              <w:rPr>
                <w:noProof/>
              </w:rPr>
              <w:tab/>
            </w:r>
            <w:r w:rsidR="005F6183" w:rsidRPr="00B03DB6">
              <w:rPr>
                <w:rStyle w:val="Hipervnculo"/>
                <w:rFonts w:ascii="Arial" w:eastAsia="Times New Roman" w:hAnsi="Arial" w:cs="Arial"/>
                <w:b/>
                <w:noProof/>
                <w:lang w:val="es-ES"/>
              </w:rPr>
              <w:t>Concepto sobre la efectividad del plan de mejoramiento</w:t>
            </w:r>
            <w:r w:rsidR="005F6183">
              <w:rPr>
                <w:noProof/>
                <w:webHidden/>
              </w:rPr>
              <w:tab/>
            </w:r>
            <w:r w:rsidR="005F6183">
              <w:rPr>
                <w:noProof/>
                <w:webHidden/>
              </w:rPr>
              <w:fldChar w:fldCharType="begin"/>
            </w:r>
            <w:r w:rsidR="005F6183">
              <w:rPr>
                <w:noProof/>
                <w:webHidden/>
              </w:rPr>
              <w:instrText xml:space="preserve"> PAGEREF _Toc74147494 \h </w:instrText>
            </w:r>
            <w:r w:rsidR="005F6183">
              <w:rPr>
                <w:noProof/>
                <w:webHidden/>
              </w:rPr>
            </w:r>
            <w:r w:rsidR="005F6183">
              <w:rPr>
                <w:noProof/>
                <w:webHidden/>
              </w:rPr>
              <w:fldChar w:fldCharType="separate"/>
            </w:r>
            <w:r w:rsidR="00BB6971">
              <w:rPr>
                <w:noProof/>
                <w:webHidden/>
              </w:rPr>
              <w:t>16</w:t>
            </w:r>
            <w:r w:rsidR="005F6183">
              <w:rPr>
                <w:noProof/>
                <w:webHidden/>
              </w:rPr>
              <w:fldChar w:fldCharType="end"/>
            </w:r>
          </w:hyperlink>
        </w:p>
        <w:p w14:paraId="06FA5FC3" w14:textId="77777777" w:rsidR="005F6183" w:rsidRDefault="00B02CC0" w:rsidP="005F6183">
          <w:pPr>
            <w:pStyle w:val="TDC1"/>
            <w:tabs>
              <w:tab w:val="left" w:pos="660"/>
              <w:tab w:val="right" w:leader="dot" w:pos="8828"/>
            </w:tabs>
            <w:rPr>
              <w:noProof/>
            </w:rPr>
          </w:pPr>
          <w:hyperlink w:anchor="_Toc74147495" w:history="1">
            <w:r w:rsidR="005F6183" w:rsidRPr="00B03DB6">
              <w:rPr>
                <w:rStyle w:val="Hipervnculo"/>
                <w:rFonts w:ascii="Arial" w:eastAsia="Times New Roman" w:hAnsi="Arial" w:cs="Arial"/>
                <w:b/>
                <w:noProof/>
                <w:lang w:val="es-ES"/>
              </w:rPr>
              <w:t>2.9.</w:t>
            </w:r>
            <w:r w:rsidR="005F6183">
              <w:rPr>
                <w:noProof/>
              </w:rPr>
              <w:tab/>
            </w:r>
            <w:r w:rsidR="005F6183" w:rsidRPr="00B03DB6">
              <w:rPr>
                <w:rStyle w:val="Hipervnculo"/>
                <w:rFonts w:ascii="Arial" w:eastAsia="Times New Roman" w:hAnsi="Arial" w:cs="Arial"/>
                <w:b/>
                <w:noProof/>
                <w:lang w:val="es-ES"/>
              </w:rPr>
              <w:t>Concepto sobre la rendición de la cuenta</w:t>
            </w:r>
            <w:r w:rsidR="005F6183">
              <w:rPr>
                <w:noProof/>
                <w:webHidden/>
              </w:rPr>
              <w:tab/>
            </w:r>
            <w:r w:rsidR="005F6183">
              <w:rPr>
                <w:noProof/>
                <w:webHidden/>
              </w:rPr>
              <w:fldChar w:fldCharType="begin"/>
            </w:r>
            <w:r w:rsidR="005F6183">
              <w:rPr>
                <w:noProof/>
                <w:webHidden/>
              </w:rPr>
              <w:instrText xml:space="preserve"> PAGEREF _Toc74147495 \h </w:instrText>
            </w:r>
            <w:r w:rsidR="005F6183">
              <w:rPr>
                <w:noProof/>
                <w:webHidden/>
              </w:rPr>
            </w:r>
            <w:r w:rsidR="005F6183">
              <w:rPr>
                <w:noProof/>
                <w:webHidden/>
              </w:rPr>
              <w:fldChar w:fldCharType="separate"/>
            </w:r>
            <w:r w:rsidR="00BB6971">
              <w:rPr>
                <w:noProof/>
                <w:webHidden/>
              </w:rPr>
              <w:t>17</w:t>
            </w:r>
            <w:r w:rsidR="005F6183">
              <w:rPr>
                <w:noProof/>
                <w:webHidden/>
              </w:rPr>
              <w:fldChar w:fldCharType="end"/>
            </w:r>
          </w:hyperlink>
        </w:p>
        <w:p w14:paraId="4E38626D" w14:textId="77777777" w:rsidR="005F6183" w:rsidRDefault="00B02CC0" w:rsidP="005F6183">
          <w:pPr>
            <w:pStyle w:val="TDC1"/>
            <w:tabs>
              <w:tab w:val="left" w:pos="880"/>
              <w:tab w:val="right" w:leader="dot" w:pos="8828"/>
            </w:tabs>
            <w:rPr>
              <w:noProof/>
            </w:rPr>
          </w:pPr>
          <w:hyperlink w:anchor="_Toc74147496" w:history="1">
            <w:r w:rsidR="005F6183" w:rsidRPr="00B03DB6">
              <w:rPr>
                <w:rStyle w:val="Hipervnculo"/>
                <w:rFonts w:ascii="Arial" w:eastAsia="Times New Roman" w:hAnsi="Arial" w:cs="Arial"/>
                <w:b/>
                <w:noProof/>
                <w:lang w:val="es-ES"/>
              </w:rPr>
              <w:t>2.10.</w:t>
            </w:r>
            <w:r w:rsidR="005F6183">
              <w:rPr>
                <w:noProof/>
              </w:rPr>
              <w:tab/>
            </w:r>
            <w:r w:rsidR="005F6183" w:rsidRPr="00B03DB6">
              <w:rPr>
                <w:rStyle w:val="Hipervnculo"/>
                <w:rFonts w:ascii="Arial" w:eastAsia="Times New Roman" w:hAnsi="Arial" w:cs="Arial"/>
                <w:b/>
                <w:noProof/>
                <w:lang w:val="es-ES"/>
              </w:rPr>
              <w:t>Observaciones de auditoría</w:t>
            </w:r>
            <w:r w:rsidR="005F6183">
              <w:rPr>
                <w:noProof/>
                <w:webHidden/>
              </w:rPr>
              <w:tab/>
            </w:r>
            <w:r w:rsidR="005F6183">
              <w:rPr>
                <w:noProof/>
                <w:webHidden/>
              </w:rPr>
              <w:fldChar w:fldCharType="begin"/>
            </w:r>
            <w:r w:rsidR="005F6183">
              <w:rPr>
                <w:noProof/>
                <w:webHidden/>
              </w:rPr>
              <w:instrText xml:space="preserve"> PAGEREF _Toc74147496 \h </w:instrText>
            </w:r>
            <w:r w:rsidR="005F6183">
              <w:rPr>
                <w:noProof/>
                <w:webHidden/>
              </w:rPr>
            </w:r>
            <w:r w:rsidR="005F6183">
              <w:rPr>
                <w:noProof/>
                <w:webHidden/>
              </w:rPr>
              <w:fldChar w:fldCharType="separate"/>
            </w:r>
            <w:r w:rsidR="00BB6971">
              <w:rPr>
                <w:noProof/>
                <w:webHidden/>
              </w:rPr>
              <w:t>19</w:t>
            </w:r>
            <w:r w:rsidR="005F6183">
              <w:rPr>
                <w:noProof/>
                <w:webHidden/>
              </w:rPr>
              <w:fldChar w:fldCharType="end"/>
            </w:r>
          </w:hyperlink>
        </w:p>
        <w:p w14:paraId="6424DE57" w14:textId="77777777" w:rsidR="005F6183" w:rsidRDefault="00B02CC0" w:rsidP="005F6183">
          <w:pPr>
            <w:pStyle w:val="TDC1"/>
            <w:tabs>
              <w:tab w:val="left" w:pos="440"/>
              <w:tab w:val="right" w:leader="dot" w:pos="8828"/>
            </w:tabs>
            <w:rPr>
              <w:noProof/>
            </w:rPr>
          </w:pPr>
          <w:hyperlink w:anchor="_Toc74147497" w:history="1">
            <w:r w:rsidR="005F6183" w:rsidRPr="00B03DB6">
              <w:rPr>
                <w:rStyle w:val="Hipervnculo"/>
                <w:rFonts w:ascii="Arial" w:eastAsia="Times New Roman" w:hAnsi="Arial" w:cs="Arial"/>
                <w:b/>
                <w:noProof/>
                <w:lang w:val="es-ES"/>
              </w:rPr>
              <w:t>3.</w:t>
            </w:r>
            <w:r w:rsidR="005F6183">
              <w:rPr>
                <w:noProof/>
              </w:rPr>
              <w:tab/>
            </w:r>
            <w:r w:rsidR="005F6183" w:rsidRPr="00B03DB6">
              <w:rPr>
                <w:rStyle w:val="Hipervnculo"/>
                <w:rFonts w:ascii="Arial" w:eastAsia="Times New Roman" w:hAnsi="Arial" w:cs="Arial"/>
                <w:b/>
                <w:noProof/>
                <w:lang w:val="es-ES"/>
              </w:rPr>
              <w:t>MUESTRA DE AUDITORÍA</w:t>
            </w:r>
            <w:r w:rsidR="005F6183">
              <w:rPr>
                <w:noProof/>
                <w:webHidden/>
              </w:rPr>
              <w:tab/>
            </w:r>
            <w:r w:rsidR="005F6183">
              <w:rPr>
                <w:noProof/>
                <w:webHidden/>
              </w:rPr>
              <w:fldChar w:fldCharType="begin"/>
            </w:r>
            <w:r w:rsidR="005F6183">
              <w:rPr>
                <w:noProof/>
                <w:webHidden/>
              </w:rPr>
              <w:instrText xml:space="preserve"> PAGEREF _Toc74147497 \h </w:instrText>
            </w:r>
            <w:r w:rsidR="005F6183">
              <w:rPr>
                <w:noProof/>
                <w:webHidden/>
              </w:rPr>
            </w:r>
            <w:r w:rsidR="005F6183">
              <w:rPr>
                <w:noProof/>
                <w:webHidden/>
              </w:rPr>
              <w:fldChar w:fldCharType="separate"/>
            </w:r>
            <w:r w:rsidR="00BB6971">
              <w:rPr>
                <w:noProof/>
                <w:webHidden/>
              </w:rPr>
              <w:t>21</w:t>
            </w:r>
            <w:r w:rsidR="005F6183">
              <w:rPr>
                <w:noProof/>
                <w:webHidden/>
              </w:rPr>
              <w:fldChar w:fldCharType="end"/>
            </w:r>
          </w:hyperlink>
        </w:p>
        <w:p w14:paraId="75729B46" w14:textId="77777777" w:rsidR="005F6183" w:rsidRDefault="00B02CC0" w:rsidP="005F6183">
          <w:pPr>
            <w:pStyle w:val="TDC1"/>
            <w:tabs>
              <w:tab w:val="left" w:pos="440"/>
              <w:tab w:val="right" w:leader="dot" w:pos="8828"/>
            </w:tabs>
            <w:rPr>
              <w:noProof/>
            </w:rPr>
          </w:pPr>
          <w:hyperlink w:anchor="_Toc74147498" w:history="1">
            <w:r w:rsidR="005F6183" w:rsidRPr="00B03DB6">
              <w:rPr>
                <w:rStyle w:val="Hipervnculo"/>
                <w:rFonts w:ascii="Arial" w:eastAsia="Times New Roman" w:hAnsi="Arial" w:cs="Arial"/>
                <w:b/>
                <w:noProof/>
                <w:lang w:val="es-ES"/>
              </w:rPr>
              <w:t>4.</w:t>
            </w:r>
            <w:r w:rsidR="005F6183">
              <w:rPr>
                <w:noProof/>
              </w:rPr>
              <w:tab/>
            </w:r>
            <w:r w:rsidR="005F6183" w:rsidRPr="00B03DB6">
              <w:rPr>
                <w:rStyle w:val="Hipervnculo"/>
                <w:rFonts w:ascii="Arial" w:eastAsia="Times New Roman" w:hAnsi="Arial" w:cs="Arial"/>
                <w:b/>
                <w:noProof/>
                <w:lang w:val="es-ES"/>
              </w:rPr>
              <w:t>RELACIÓN DE OBSERVACIONES</w:t>
            </w:r>
            <w:r w:rsidR="005F6183">
              <w:rPr>
                <w:noProof/>
                <w:webHidden/>
              </w:rPr>
              <w:tab/>
            </w:r>
            <w:r w:rsidR="005F6183">
              <w:rPr>
                <w:noProof/>
                <w:webHidden/>
              </w:rPr>
              <w:fldChar w:fldCharType="begin"/>
            </w:r>
            <w:r w:rsidR="005F6183">
              <w:rPr>
                <w:noProof/>
                <w:webHidden/>
              </w:rPr>
              <w:instrText xml:space="preserve"> PAGEREF _Toc74147498 \h </w:instrText>
            </w:r>
            <w:r w:rsidR="005F6183">
              <w:rPr>
                <w:noProof/>
                <w:webHidden/>
              </w:rPr>
            </w:r>
            <w:r w:rsidR="005F6183">
              <w:rPr>
                <w:noProof/>
                <w:webHidden/>
              </w:rPr>
              <w:fldChar w:fldCharType="separate"/>
            </w:r>
            <w:r w:rsidR="00BB6971">
              <w:rPr>
                <w:noProof/>
                <w:webHidden/>
              </w:rPr>
              <w:t>23</w:t>
            </w:r>
            <w:r w:rsidR="005F6183">
              <w:rPr>
                <w:noProof/>
                <w:webHidden/>
              </w:rPr>
              <w:fldChar w:fldCharType="end"/>
            </w:r>
          </w:hyperlink>
        </w:p>
        <w:p w14:paraId="48BBCD4E" w14:textId="77777777" w:rsidR="005F6183" w:rsidRDefault="00B02CC0" w:rsidP="005F6183">
          <w:pPr>
            <w:pStyle w:val="TDC1"/>
            <w:tabs>
              <w:tab w:val="left" w:pos="660"/>
              <w:tab w:val="right" w:leader="dot" w:pos="8828"/>
            </w:tabs>
            <w:rPr>
              <w:noProof/>
            </w:rPr>
          </w:pPr>
          <w:hyperlink w:anchor="_Toc74147499" w:history="1">
            <w:r w:rsidR="005F6183" w:rsidRPr="00B03DB6">
              <w:rPr>
                <w:rStyle w:val="Hipervnculo"/>
                <w:rFonts w:ascii="Arial" w:eastAsia="Times New Roman" w:hAnsi="Arial" w:cs="Arial"/>
                <w:b/>
                <w:noProof/>
                <w:lang w:val="es-ES"/>
              </w:rPr>
              <w:t>4.1.</w:t>
            </w:r>
            <w:r w:rsidR="005F6183">
              <w:rPr>
                <w:noProof/>
              </w:rPr>
              <w:tab/>
            </w:r>
            <w:r w:rsidR="005F6183" w:rsidRPr="00B03DB6">
              <w:rPr>
                <w:rStyle w:val="Hipervnculo"/>
                <w:rFonts w:ascii="Arial" w:eastAsia="Times New Roman" w:hAnsi="Arial" w:cs="Arial"/>
                <w:b/>
                <w:noProof/>
                <w:lang w:val="es-ES"/>
              </w:rPr>
              <w:t>Macroproceso Financiero</w:t>
            </w:r>
            <w:r w:rsidR="005F6183">
              <w:rPr>
                <w:noProof/>
                <w:webHidden/>
              </w:rPr>
              <w:tab/>
            </w:r>
            <w:r w:rsidR="005F6183">
              <w:rPr>
                <w:noProof/>
                <w:webHidden/>
              </w:rPr>
              <w:fldChar w:fldCharType="begin"/>
            </w:r>
            <w:r w:rsidR="005F6183">
              <w:rPr>
                <w:noProof/>
                <w:webHidden/>
              </w:rPr>
              <w:instrText xml:space="preserve"> PAGEREF _Toc74147499 \h </w:instrText>
            </w:r>
            <w:r w:rsidR="005F6183">
              <w:rPr>
                <w:noProof/>
                <w:webHidden/>
              </w:rPr>
            </w:r>
            <w:r w:rsidR="005F6183">
              <w:rPr>
                <w:noProof/>
                <w:webHidden/>
              </w:rPr>
              <w:fldChar w:fldCharType="separate"/>
            </w:r>
            <w:r w:rsidR="00BB6971">
              <w:rPr>
                <w:noProof/>
                <w:webHidden/>
              </w:rPr>
              <w:t>23</w:t>
            </w:r>
            <w:r w:rsidR="005F6183">
              <w:rPr>
                <w:noProof/>
                <w:webHidden/>
              </w:rPr>
              <w:fldChar w:fldCharType="end"/>
            </w:r>
          </w:hyperlink>
        </w:p>
        <w:p w14:paraId="67C0135B" w14:textId="77777777" w:rsidR="005F6183" w:rsidRDefault="00B02CC0" w:rsidP="005F6183">
          <w:pPr>
            <w:pStyle w:val="TDC1"/>
            <w:tabs>
              <w:tab w:val="left" w:pos="660"/>
              <w:tab w:val="right" w:leader="dot" w:pos="8828"/>
            </w:tabs>
            <w:rPr>
              <w:noProof/>
            </w:rPr>
          </w:pPr>
          <w:hyperlink w:anchor="_Toc74147500" w:history="1">
            <w:r w:rsidR="005F6183" w:rsidRPr="00B03DB6">
              <w:rPr>
                <w:rStyle w:val="Hipervnculo"/>
                <w:rFonts w:ascii="Arial" w:eastAsia="Times New Roman" w:hAnsi="Arial" w:cs="Arial"/>
                <w:b/>
                <w:noProof/>
                <w:lang w:val="es-ES"/>
              </w:rPr>
              <w:t>4.2.</w:t>
            </w:r>
            <w:r w:rsidR="005F6183">
              <w:rPr>
                <w:noProof/>
              </w:rPr>
              <w:tab/>
            </w:r>
            <w:r w:rsidR="005F6183" w:rsidRPr="00B03DB6">
              <w:rPr>
                <w:rStyle w:val="Hipervnculo"/>
                <w:rFonts w:ascii="Arial" w:eastAsia="Times New Roman" w:hAnsi="Arial" w:cs="Arial"/>
                <w:b/>
                <w:noProof/>
                <w:lang w:val="es-ES"/>
              </w:rPr>
              <w:t>Macroproceso Presupuestal</w:t>
            </w:r>
            <w:r w:rsidR="005F6183">
              <w:rPr>
                <w:noProof/>
                <w:webHidden/>
              </w:rPr>
              <w:tab/>
            </w:r>
            <w:r w:rsidR="005F6183">
              <w:rPr>
                <w:noProof/>
                <w:webHidden/>
              </w:rPr>
              <w:fldChar w:fldCharType="begin"/>
            </w:r>
            <w:r w:rsidR="005F6183">
              <w:rPr>
                <w:noProof/>
                <w:webHidden/>
              </w:rPr>
              <w:instrText xml:space="preserve"> PAGEREF _Toc74147500 \h </w:instrText>
            </w:r>
            <w:r w:rsidR="005F6183">
              <w:rPr>
                <w:noProof/>
                <w:webHidden/>
              </w:rPr>
            </w:r>
            <w:r w:rsidR="005F6183">
              <w:rPr>
                <w:noProof/>
                <w:webHidden/>
              </w:rPr>
              <w:fldChar w:fldCharType="separate"/>
            </w:r>
            <w:r w:rsidR="00BB6971">
              <w:rPr>
                <w:noProof/>
                <w:webHidden/>
              </w:rPr>
              <w:t>58</w:t>
            </w:r>
            <w:r w:rsidR="005F6183">
              <w:rPr>
                <w:noProof/>
                <w:webHidden/>
              </w:rPr>
              <w:fldChar w:fldCharType="end"/>
            </w:r>
          </w:hyperlink>
        </w:p>
        <w:p w14:paraId="4EB38B16" w14:textId="77777777" w:rsidR="005F6183" w:rsidRDefault="00B02CC0" w:rsidP="005F6183">
          <w:pPr>
            <w:pStyle w:val="TDC1"/>
            <w:tabs>
              <w:tab w:val="left" w:pos="880"/>
              <w:tab w:val="right" w:leader="dot" w:pos="8828"/>
            </w:tabs>
            <w:rPr>
              <w:noProof/>
            </w:rPr>
          </w:pPr>
          <w:hyperlink w:anchor="_Toc74147501" w:history="1">
            <w:r w:rsidR="005F6183" w:rsidRPr="00B03DB6">
              <w:rPr>
                <w:rStyle w:val="Hipervnculo"/>
                <w:rFonts w:ascii="Arial" w:eastAsia="Times New Roman" w:hAnsi="Arial" w:cs="Arial"/>
                <w:b/>
                <w:noProof/>
                <w:lang w:val="es-ES"/>
              </w:rPr>
              <w:t>4.2.1.</w:t>
            </w:r>
            <w:r w:rsidR="005F6183">
              <w:rPr>
                <w:noProof/>
              </w:rPr>
              <w:tab/>
            </w:r>
            <w:r w:rsidR="005F6183" w:rsidRPr="00B03DB6">
              <w:rPr>
                <w:rStyle w:val="Hipervnculo"/>
                <w:rFonts w:ascii="Arial" w:eastAsia="Times New Roman" w:hAnsi="Arial" w:cs="Arial"/>
                <w:b/>
                <w:noProof/>
                <w:lang w:val="es-ES"/>
              </w:rPr>
              <w:t>Ejecución de ingresos</w:t>
            </w:r>
            <w:r w:rsidR="005F6183">
              <w:rPr>
                <w:noProof/>
                <w:webHidden/>
              </w:rPr>
              <w:tab/>
            </w:r>
            <w:r w:rsidR="005F6183">
              <w:rPr>
                <w:noProof/>
                <w:webHidden/>
              </w:rPr>
              <w:fldChar w:fldCharType="begin"/>
            </w:r>
            <w:r w:rsidR="005F6183">
              <w:rPr>
                <w:noProof/>
                <w:webHidden/>
              </w:rPr>
              <w:instrText xml:space="preserve"> PAGEREF _Toc74147501 \h </w:instrText>
            </w:r>
            <w:r w:rsidR="005F6183">
              <w:rPr>
                <w:noProof/>
                <w:webHidden/>
              </w:rPr>
            </w:r>
            <w:r w:rsidR="005F6183">
              <w:rPr>
                <w:noProof/>
                <w:webHidden/>
              </w:rPr>
              <w:fldChar w:fldCharType="separate"/>
            </w:r>
            <w:r w:rsidR="00BB6971">
              <w:rPr>
                <w:noProof/>
                <w:webHidden/>
              </w:rPr>
              <w:t>58</w:t>
            </w:r>
            <w:r w:rsidR="005F6183">
              <w:rPr>
                <w:noProof/>
                <w:webHidden/>
              </w:rPr>
              <w:fldChar w:fldCharType="end"/>
            </w:r>
          </w:hyperlink>
        </w:p>
        <w:p w14:paraId="58EB9C97" w14:textId="77777777" w:rsidR="005F6183" w:rsidRDefault="00B02CC0" w:rsidP="005F6183">
          <w:pPr>
            <w:pStyle w:val="TDC1"/>
            <w:tabs>
              <w:tab w:val="left" w:pos="880"/>
              <w:tab w:val="right" w:leader="dot" w:pos="8828"/>
            </w:tabs>
            <w:rPr>
              <w:noProof/>
            </w:rPr>
          </w:pPr>
          <w:hyperlink w:anchor="_Toc74147502" w:history="1">
            <w:r w:rsidR="005F6183" w:rsidRPr="00B03DB6">
              <w:rPr>
                <w:rStyle w:val="Hipervnculo"/>
                <w:rFonts w:ascii="Arial" w:eastAsia="Times New Roman" w:hAnsi="Arial" w:cs="Arial"/>
                <w:b/>
                <w:noProof/>
                <w:lang w:val="es-ES"/>
              </w:rPr>
              <w:t>4.2.2.</w:t>
            </w:r>
            <w:r w:rsidR="005F6183">
              <w:rPr>
                <w:noProof/>
              </w:rPr>
              <w:tab/>
            </w:r>
            <w:r w:rsidR="005F6183" w:rsidRPr="00B03DB6">
              <w:rPr>
                <w:rStyle w:val="Hipervnculo"/>
                <w:rFonts w:ascii="Arial" w:eastAsia="Times New Roman" w:hAnsi="Arial" w:cs="Arial"/>
                <w:b/>
                <w:noProof/>
                <w:lang w:val="es-ES"/>
              </w:rPr>
              <w:t>Ejecución de gastos</w:t>
            </w:r>
            <w:r w:rsidR="005F6183">
              <w:rPr>
                <w:noProof/>
                <w:webHidden/>
              </w:rPr>
              <w:tab/>
            </w:r>
            <w:r w:rsidR="005F6183">
              <w:rPr>
                <w:noProof/>
                <w:webHidden/>
              </w:rPr>
              <w:fldChar w:fldCharType="begin"/>
            </w:r>
            <w:r w:rsidR="005F6183">
              <w:rPr>
                <w:noProof/>
                <w:webHidden/>
              </w:rPr>
              <w:instrText xml:space="preserve"> PAGEREF _Toc74147502 \h </w:instrText>
            </w:r>
            <w:r w:rsidR="005F6183">
              <w:rPr>
                <w:noProof/>
                <w:webHidden/>
              </w:rPr>
            </w:r>
            <w:r w:rsidR="005F6183">
              <w:rPr>
                <w:noProof/>
                <w:webHidden/>
              </w:rPr>
              <w:fldChar w:fldCharType="separate"/>
            </w:r>
            <w:r w:rsidR="00BB6971">
              <w:rPr>
                <w:noProof/>
                <w:webHidden/>
              </w:rPr>
              <w:t>58</w:t>
            </w:r>
            <w:r w:rsidR="005F6183">
              <w:rPr>
                <w:noProof/>
                <w:webHidden/>
              </w:rPr>
              <w:fldChar w:fldCharType="end"/>
            </w:r>
          </w:hyperlink>
        </w:p>
        <w:p w14:paraId="61E31F46" w14:textId="77777777" w:rsidR="005F6183" w:rsidRDefault="00B02CC0" w:rsidP="005F6183">
          <w:pPr>
            <w:pStyle w:val="TDC1"/>
            <w:tabs>
              <w:tab w:val="left" w:pos="1100"/>
              <w:tab w:val="right" w:leader="dot" w:pos="8828"/>
            </w:tabs>
            <w:rPr>
              <w:noProof/>
            </w:rPr>
          </w:pPr>
          <w:hyperlink w:anchor="_Toc74147503" w:history="1">
            <w:r w:rsidR="005F6183" w:rsidRPr="00B03DB6">
              <w:rPr>
                <w:rStyle w:val="Hipervnculo"/>
                <w:rFonts w:ascii="Arial" w:eastAsia="Times New Roman" w:hAnsi="Arial" w:cs="Arial"/>
                <w:b/>
                <w:noProof/>
                <w:lang w:val="es-ES"/>
              </w:rPr>
              <w:t>4.2.2.1.</w:t>
            </w:r>
            <w:r w:rsidR="005F6183">
              <w:rPr>
                <w:noProof/>
              </w:rPr>
              <w:tab/>
            </w:r>
            <w:r w:rsidR="005F6183" w:rsidRPr="00B03DB6">
              <w:rPr>
                <w:rStyle w:val="Hipervnculo"/>
                <w:rFonts w:ascii="Arial" w:eastAsia="Times New Roman" w:hAnsi="Arial" w:cs="Arial"/>
                <w:b/>
                <w:noProof/>
                <w:lang w:val="es-ES"/>
              </w:rPr>
              <w:t>Planes, programas y proyectos</w:t>
            </w:r>
            <w:r w:rsidR="005F6183">
              <w:rPr>
                <w:noProof/>
                <w:webHidden/>
              </w:rPr>
              <w:tab/>
            </w:r>
            <w:r w:rsidR="005F6183">
              <w:rPr>
                <w:noProof/>
                <w:webHidden/>
              </w:rPr>
              <w:fldChar w:fldCharType="begin"/>
            </w:r>
            <w:r w:rsidR="005F6183">
              <w:rPr>
                <w:noProof/>
                <w:webHidden/>
              </w:rPr>
              <w:instrText xml:space="preserve"> PAGEREF _Toc74147503 \h </w:instrText>
            </w:r>
            <w:r w:rsidR="005F6183">
              <w:rPr>
                <w:noProof/>
                <w:webHidden/>
              </w:rPr>
            </w:r>
            <w:r w:rsidR="005F6183">
              <w:rPr>
                <w:noProof/>
                <w:webHidden/>
              </w:rPr>
              <w:fldChar w:fldCharType="separate"/>
            </w:r>
            <w:r w:rsidR="00BB6971">
              <w:rPr>
                <w:noProof/>
                <w:webHidden/>
              </w:rPr>
              <w:t>58</w:t>
            </w:r>
            <w:r w:rsidR="005F6183">
              <w:rPr>
                <w:noProof/>
                <w:webHidden/>
              </w:rPr>
              <w:fldChar w:fldCharType="end"/>
            </w:r>
          </w:hyperlink>
        </w:p>
        <w:p w14:paraId="6133B923" w14:textId="77777777" w:rsidR="005F6183" w:rsidRDefault="00B02CC0" w:rsidP="005F6183">
          <w:pPr>
            <w:pStyle w:val="TDC1"/>
            <w:tabs>
              <w:tab w:val="left" w:pos="1100"/>
              <w:tab w:val="right" w:leader="dot" w:pos="8828"/>
            </w:tabs>
            <w:rPr>
              <w:noProof/>
            </w:rPr>
          </w:pPr>
          <w:hyperlink w:anchor="_Toc74147504" w:history="1">
            <w:r w:rsidR="005F6183" w:rsidRPr="00B03DB6">
              <w:rPr>
                <w:rStyle w:val="Hipervnculo"/>
                <w:rFonts w:ascii="Arial" w:eastAsia="Times New Roman" w:hAnsi="Arial" w:cs="Arial"/>
                <w:b/>
                <w:noProof/>
                <w:lang w:val="es-ES"/>
              </w:rPr>
              <w:t>4.2.2.2.</w:t>
            </w:r>
            <w:r w:rsidR="005F6183">
              <w:rPr>
                <w:noProof/>
              </w:rPr>
              <w:tab/>
            </w:r>
            <w:r w:rsidR="005F6183" w:rsidRPr="00B03DB6">
              <w:rPr>
                <w:rStyle w:val="Hipervnculo"/>
                <w:rFonts w:ascii="Arial" w:eastAsia="Times New Roman" w:hAnsi="Arial" w:cs="Arial"/>
                <w:b/>
                <w:noProof/>
                <w:lang w:val="es-ES"/>
              </w:rPr>
              <w:t>Adquisición, recepción y uso de bienes y servicios</w:t>
            </w:r>
            <w:r w:rsidR="005F6183">
              <w:rPr>
                <w:noProof/>
                <w:webHidden/>
              </w:rPr>
              <w:tab/>
            </w:r>
            <w:r w:rsidR="005F6183">
              <w:rPr>
                <w:noProof/>
                <w:webHidden/>
              </w:rPr>
              <w:fldChar w:fldCharType="begin"/>
            </w:r>
            <w:r w:rsidR="005F6183">
              <w:rPr>
                <w:noProof/>
                <w:webHidden/>
              </w:rPr>
              <w:instrText xml:space="preserve"> PAGEREF _Toc74147504 \h </w:instrText>
            </w:r>
            <w:r w:rsidR="005F6183">
              <w:rPr>
                <w:noProof/>
                <w:webHidden/>
              </w:rPr>
            </w:r>
            <w:r w:rsidR="005F6183">
              <w:rPr>
                <w:noProof/>
                <w:webHidden/>
              </w:rPr>
              <w:fldChar w:fldCharType="separate"/>
            </w:r>
            <w:r w:rsidR="00BB6971">
              <w:rPr>
                <w:noProof/>
                <w:webHidden/>
              </w:rPr>
              <w:t>58</w:t>
            </w:r>
            <w:r w:rsidR="005F6183">
              <w:rPr>
                <w:noProof/>
                <w:webHidden/>
              </w:rPr>
              <w:fldChar w:fldCharType="end"/>
            </w:r>
          </w:hyperlink>
        </w:p>
        <w:p w14:paraId="18526575" w14:textId="77777777" w:rsidR="005F6183" w:rsidRPr="006E7F5E" w:rsidRDefault="005F6183" w:rsidP="005F6183">
          <w:r w:rsidRPr="00CF3B3A">
            <w:rPr>
              <w:bCs/>
              <w:lang w:val="es-ES"/>
            </w:rPr>
            <w:fldChar w:fldCharType="end"/>
          </w:r>
        </w:p>
      </w:sdtContent>
    </w:sdt>
    <w:p w14:paraId="2C0B0901"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p>
    <w:p w14:paraId="3E653A7D" w14:textId="77777777" w:rsidR="005F6183" w:rsidRPr="00823685" w:rsidRDefault="005F6183" w:rsidP="005F6183">
      <w:pPr>
        <w:keepNext/>
        <w:keepLines/>
        <w:tabs>
          <w:tab w:val="left" w:pos="8222"/>
        </w:tabs>
        <w:spacing w:after="0" w:line="240" w:lineRule="auto"/>
        <w:rPr>
          <w:rFonts w:ascii="Arial" w:eastAsia="Times New Roman" w:hAnsi="Arial" w:cs="Arial"/>
          <w:b/>
          <w:bCs/>
          <w:sz w:val="24"/>
          <w:szCs w:val="24"/>
          <w:lang w:val="es-ES"/>
        </w:rPr>
      </w:pPr>
      <w:r w:rsidRPr="00823685">
        <w:rPr>
          <w:rFonts w:ascii="Arial" w:eastAsia="Times New Roman" w:hAnsi="Arial" w:cs="Arial"/>
          <w:b/>
          <w:bCs/>
          <w:sz w:val="24"/>
          <w:szCs w:val="24"/>
          <w:lang w:val="es-ES"/>
        </w:rPr>
        <w:br w:type="page"/>
      </w:r>
    </w:p>
    <w:p w14:paraId="4C81A00E" w14:textId="77777777" w:rsidR="005F6183" w:rsidRPr="00865A61" w:rsidRDefault="005F6183" w:rsidP="005F6183">
      <w:pPr>
        <w:pStyle w:val="Prrafodelista"/>
        <w:keepNext/>
        <w:keepLines/>
        <w:numPr>
          <w:ilvl w:val="0"/>
          <w:numId w:val="5"/>
        </w:numPr>
        <w:tabs>
          <w:tab w:val="left" w:pos="8222"/>
        </w:tabs>
        <w:spacing w:after="0" w:line="240" w:lineRule="auto"/>
        <w:jc w:val="both"/>
        <w:outlineLvl w:val="0"/>
        <w:rPr>
          <w:rFonts w:ascii="Arial" w:eastAsia="Times New Roman" w:hAnsi="Arial" w:cs="Arial"/>
          <w:b/>
          <w:sz w:val="24"/>
          <w:szCs w:val="24"/>
          <w:lang w:val="es-ES"/>
        </w:rPr>
      </w:pPr>
      <w:bookmarkStart w:id="1" w:name="_Toc74147477"/>
      <w:r w:rsidRPr="00865A61">
        <w:rPr>
          <w:rFonts w:ascii="Arial" w:eastAsia="Times New Roman" w:hAnsi="Arial" w:cs="Arial"/>
          <w:b/>
          <w:sz w:val="24"/>
          <w:szCs w:val="24"/>
          <w:lang w:val="es-ES"/>
        </w:rPr>
        <w:lastRenderedPageBreak/>
        <w:t>HECHOS RELEVANTES</w:t>
      </w:r>
      <w:bookmarkEnd w:id="1"/>
    </w:p>
    <w:p w14:paraId="23E62057" w14:textId="77777777" w:rsidR="005F6183" w:rsidRPr="00797266" w:rsidRDefault="005F6183" w:rsidP="005F6183">
      <w:pPr>
        <w:keepNext/>
        <w:keepLines/>
        <w:tabs>
          <w:tab w:val="left" w:pos="8222"/>
        </w:tabs>
        <w:spacing w:after="0" w:line="240" w:lineRule="auto"/>
        <w:rPr>
          <w:rFonts w:ascii="Arial" w:eastAsia="Times New Roman" w:hAnsi="Arial" w:cs="Arial"/>
          <w:sz w:val="24"/>
          <w:szCs w:val="24"/>
          <w:lang w:val="es-ES"/>
        </w:rPr>
      </w:pPr>
    </w:p>
    <w:p w14:paraId="4E73689F" w14:textId="77777777" w:rsidR="005F6183" w:rsidRPr="003104FE" w:rsidRDefault="005F6183" w:rsidP="005F6183">
      <w:pPr>
        <w:tabs>
          <w:tab w:val="left" w:pos="8222"/>
        </w:tabs>
        <w:autoSpaceDE w:val="0"/>
        <w:autoSpaceDN w:val="0"/>
        <w:adjustRightInd w:val="0"/>
        <w:spacing w:after="0" w:line="240" w:lineRule="auto"/>
        <w:jc w:val="both"/>
        <w:rPr>
          <w:rFonts w:ascii="Arial" w:eastAsia="Calibri" w:hAnsi="Arial" w:cs="Arial"/>
          <w:sz w:val="24"/>
          <w:szCs w:val="24"/>
          <w:lang w:val="es-PE"/>
        </w:rPr>
      </w:pPr>
      <w:r w:rsidRPr="003104FE">
        <w:rPr>
          <w:rFonts w:ascii="Arial" w:eastAsia="Calibri" w:hAnsi="Arial" w:cs="Arial"/>
          <w:sz w:val="24"/>
          <w:szCs w:val="24"/>
          <w:lang w:val="es-PE"/>
        </w:rPr>
        <w:t>Como hechos de mayor relevancia que recaen sobre los resultados y que han sido de mayor significatividad en la auditoría de los estados financieros, el presupuesto y la gestión de</w:t>
      </w:r>
      <w:r>
        <w:rPr>
          <w:rFonts w:ascii="Arial" w:eastAsia="Calibri" w:hAnsi="Arial" w:cs="Arial"/>
          <w:sz w:val="24"/>
          <w:szCs w:val="24"/>
          <w:lang w:val="es-PE"/>
        </w:rPr>
        <w:t>l gasto de</w:t>
      </w:r>
      <w:r w:rsidRPr="003104FE">
        <w:rPr>
          <w:rFonts w:ascii="Arial" w:eastAsia="Calibri" w:hAnsi="Arial" w:cs="Arial"/>
          <w:sz w:val="24"/>
          <w:szCs w:val="24"/>
          <w:lang w:val="es-PE"/>
        </w:rPr>
        <w:t xml:space="preserve"> la vigencia 2020, se t</w:t>
      </w:r>
      <w:r>
        <w:rPr>
          <w:rFonts w:ascii="Arial" w:eastAsia="Calibri" w:hAnsi="Arial" w:cs="Arial"/>
          <w:sz w:val="24"/>
          <w:szCs w:val="24"/>
          <w:lang w:val="es-PE"/>
        </w:rPr>
        <w:t>uvieron</w:t>
      </w:r>
      <w:r w:rsidRPr="003104FE">
        <w:rPr>
          <w:rFonts w:ascii="Arial" w:eastAsia="Calibri" w:hAnsi="Arial" w:cs="Arial"/>
          <w:sz w:val="24"/>
          <w:szCs w:val="24"/>
          <w:lang w:val="es-PE"/>
        </w:rPr>
        <w:t xml:space="preserve">: </w:t>
      </w:r>
    </w:p>
    <w:p w14:paraId="3C816C63" w14:textId="77777777" w:rsidR="005F6183" w:rsidRPr="003104FE" w:rsidRDefault="005F6183" w:rsidP="005F6183">
      <w:pPr>
        <w:tabs>
          <w:tab w:val="left" w:pos="8222"/>
        </w:tabs>
        <w:autoSpaceDE w:val="0"/>
        <w:autoSpaceDN w:val="0"/>
        <w:adjustRightInd w:val="0"/>
        <w:spacing w:after="0" w:line="240" w:lineRule="auto"/>
        <w:jc w:val="both"/>
        <w:rPr>
          <w:rFonts w:ascii="Arial" w:eastAsia="Calibri" w:hAnsi="Arial" w:cs="Arial"/>
          <w:sz w:val="24"/>
          <w:szCs w:val="24"/>
          <w:lang w:val="es-PE"/>
        </w:rPr>
      </w:pPr>
    </w:p>
    <w:p w14:paraId="4C27D686" w14:textId="77777777" w:rsidR="005F6183" w:rsidRDefault="005F6183" w:rsidP="005F6183">
      <w:pPr>
        <w:pStyle w:val="Prrafodelista"/>
        <w:numPr>
          <w:ilvl w:val="0"/>
          <w:numId w:val="6"/>
        </w:numPr>
        <w:tabs>
          <w:tab w:val="left" w:pos="8222"/>
        </w:tabs>
        <w:spacing w:after="0" w:line="240" w:lineRule="auto"/>
        <w:jc w:val="both"/>
        <w:rPr>
          <w:rFonts w:ascii="Arial" w:eastAsia="Calibri" w:hAnsi="Arial" w:cs="Arial"/>
          <w:sz w:val="24"/>
          <w:szCs w:val="24"/>
          <w:lang w:val="es-ES" w:eastAsia="es-ES"/>
        </w:rPr>
      </w:pPr>
      <w:bookmarkStart w:id="2" w:name="_Toc69925423"/>
      <w:bookmarkStart w:id="3" w:name="_Toc71273551"/>
      <w:r>
        <w:rPr>
          <w:rFonts w:ascii="Arial" w:eastAsia="Calibri" w:hAnsi="Arial" w:cs="Arial"/>
          <w:sz w:val="24"/>
          <w:szCs w:val="24"/>
          <w:lang w:val="es-ES" w:eastAsia="es-ES"/>
        </w:rPr>
        <w:t>A causa de la emergencia sanitaria por la pandemia COVID-</w:t>
      </w:r>
      <w:r w:rsidRPr="00FA0917">
        <w:rPr>
          <w:rFonts w:ascii="Arial" w:eastAsia="Calibri" w:hAnsi="Arial" w:cs="Arial"/>
          <w:sz w:val="24"/>
          <w:szCs w:val="24"/>
          <w:lang w:val="es-ES" w:eastAsia="es-ES"/>
        </w:rPr>
        <w:t>19 y las decisiones que ha to</w:t>
      </w:r>
      <w:r>
        <w:rPr>
          <w:rFonts w:ascii="Arial" w:eastAsia="Calibri" w:hAnsi="Arial" w:cs="Arial"/>
          <w:sz w:val="24"/>
          <w:szCs w:val="24"/>
          <w:lang w:val="es-ES" w:eastAsia="es-ES"/>
        </w:rPr>
        <w:t xml:space="preserve">mado el gobierno nacional y departamental </w:t>
      </w:r>
      <w:bookmarkEnd w:id="2"/>
      <w:bookmarkEnd w:id="3"/>
      <w:r>
        <w:rPr>
          <w:rFonts w:ascii="Arial" w:eastAsia="Calibri" w:hAnsi="Arial" w:cs="Arial"/>
          <w:sz w:val="24"/>
          <w:szCs w:val="24"/>
          <w:lang w:val="es-ES" w:eastAsia="es-ES"/>
        </w:rPr>
        <w:t>durante la vigencia 2020, somos conscientes que los presupuestos, planes de inversión e incluso ingresos, pudieron verse afectados, por lo cual, nuestro análisis considerara dicha situación, pero dichos efectos si los hubiere deberán a su vez estar debidamente justificados.</w:t>
      </w:r>
    </w:p>
    <w:p w14:paraId="2F5DB43D" w14:textId="77777777" w:rsidR="005F6183" w:rsidRDefault="005F6183" w:rsidP="005F6183">
      <w:pPr>
        <w:pStyle w:val="Prrafodelista"/>
        <w:tabs>
          <w:tab w:val="left" w:pos="8222"/>
        </w:tabs>
        <w:spacing w:after="0" w:line="240" w:lineRule="auto"/>
        <w:jc w:val="both"/>
        <w:rPr>
          <w:rFonts w:ascii="Arial" w:eastAsia="Calibri" w:hAnsi="Arial" w:cs="Arial"/>
          <w:sz w:val="24"/>
          <w:szCs w:val="24"/>
          <w:lang w:val="es-ES" w:eastAsia="es-ES"/>
        </w:rPr>
      </w:pPr>
    </w:p>
    <w:p w14:paraId="38D84EAB" w14:textId="77777777" w:rsidR="005F6183" w:rsidRDefault="005F6183" w:rsidP="005F6183">
      <w:pPr>
        <w:pStyle w:val="Prrafodelista"/>
        <w:numPr>
          <w:ilvl w:val="0"/>
          <w:numId w:val="6"/>
        </w:numPr>
        <w:tabs>
          <w:tab w:val="left" w:pos="8222"/>
        </w:tabs>
        <w:spacing w:after="0" w:line="240" w:lineRule="auto"/>
        <w:jc w:val="both"/>
        <w:rPr>
          <w:rFonts w:ascii="Arial" w:eastAsia="Calibri" w:hAnsi="Arial" w:cs="Arial"/>
          <w:sz w:val="24"/>
          <w:szCs w:val="24"/>
          <w:lang w:val="es-ES" w:eastAsia="es-ES"/>
        </w:rPr>
      </w:pPr>
      <w:r>
        <w:rPr>
          <w:rFonts w:ascii="Arial" w:eastAsia="Calibri" w:hAnsi="Arial" w:cs="Arial"/>
          <w:sz w:val="24"/>
          <w:szCs w:val="24"/>
          <w:lang w:val="es-ES" w:eastAsia="es-ES"/>
        </w:rPr>
        <w:t>La fase de ejecución se efectuó durante 2 semanas, una de las cuales se tuvo la oportunidad de desarrollar en campo, a consideración del auditor y/o por riesgos asociados al estado de salud.</w:t>
      </w:r>
    </w:p>
    <w:p w14:paraId="5D4ECD09" w14:textId="77777777" w:rsidR="005F6183" w:rsidRPr="00E95A18" w:rsidRDefault="005F6183" w:rsidP="005F6183">
      <w:pPr>
        <w:pStyle w:val="Prrafodelista"/>
        <w:rPr>
          <w:rFonts w:ascii="Arial" w:eastAsia="Calibri" w:hAnsi="Arial" w:cs="Arial"/>
          <w:sz w:val="24"/>
          <w:szCs w:val="24"/>
          <w:lang w:val="es-ES" w:eastAsia="es-ES"/>
        </w:rPr>
      </w:pPr>
    </w:p>
    <w:p w14:paraId="331CC715" w14:textId="77777777" w:rsidR="005F6183" w:rsidRPr="00965FF0" w:rsidRDefault="005F6183" w:rsidP="005F6183">
      <w:pPr>
        <w:pStyle w:val="Prrafodelista"/>
        <w:keepNext/>
        <w:keepLines/>
        <w:numPr>
          <w:ilvl w:val="0"/>
          <w:numId w:val="5"/>
        </w:numPr>
        <w:tabs>
          <w:tab w:val="left" w:pos="8222"/>
        </w:tabs>
        <w:spacing w:after="0" w:line="240" w:lineRule="auto"/>
        <w:jc w:val="both"/>
        <w:outlineLvl w:val="0"/>
        <w:rPr>
          <w:rFonts w:ascii="Arial" w:eastAsia="Times New Roman" w:hAnsi="Arial" w:cs="Arial"/>
          <w:bCs/>
          <w:sz w:val="24"/>
          <w:szCs w:val="24"/>
          <w:lang w:val="es-ES"/>
        </w:rPr>
      </w:pPr>
      <w:bookmarkStart w:id="4" w:name="_Toc74147478"/>
      <w:r>
        <w:rPr>
          <w:rFonts w:ascii="Arial" w:eastAsia="Times New Roman" w:hAnsi="Arial" w:cs="Arial"/>
          <w:b/>
          <w:sz w:val="24"/>
          <w:szCs w:val="24"/>
          <w:lang w:val="es-ES"/>
        </w:rPr>
        <w:t xml:space="preserve">COMUNICACIÓN </w:t>
      </w:r>
      <w:r w:rsidRPr="00965FF0">
        <w:rPr>
          <w:rFonts w:ascii="Arial" w:eastAsia="Times New Roman" w:hAnsi="Arial" w:cs="Arial"/>
          <w:b/>
          <w:sz w:val="24"/>
          <w:szCs w:val="24"/>
          <w:lang w:val="es-ES"/>
        </w:rPr>
        <w:t>INF</w:t>
      </w:r>
      <w:r>
        <w:rPr>
          <w:rFonts w:ascii="Arial" w:eastAsia="Times New Roman" w:hAnsi="Arial" w:cs="Arial"/>
          <w:b/>
          <w:sz w:val="24"/>
          <w:szCs w:val="24"/>
          <w:lang w:val="es-ES"/>
        </w:rPr>
        <w:t>ORME</w:t>
      </w:r>
      <w:r w:rsidRPr="00965FF0">
        <w:rPr>
          <w:rFonts w:ascii="Arial" w:eastAsia="Times New Roman" w:hAnsi="Arial" w:cs="Arial"/>
          <w:b/>
          <w:sz w:val="24"/>
          <w:szCs w:val="24"/>
          <w:lang w:val="es-ES"/>
        </w:rPr>
        <w:t xml:space="preserve"> PRELIMINAR</w:t>
      </w:r>
      <w:bookmarkEnd w:id="4"/>
    </w:p>
    <w:p w14:paraId="720E5149" w14:textId="77777777" w:rsidR="005F6183" w:rsidRPr="00823685" w:rsidRDefault="005F6183" w:rsidP="005F6183">
      <w:pPr>
        <w:keepNext/>
        <w:keepLines/>
        <w:tabs>
          <w:tab w:val="left" w:pos="8222"/>
        </w:tabs>
        <w:spacing w:after="0" w:line="240" w:lineRule="auto"/>
        <w:rPr>
          <w:rFonts w:ascii="Arial" w:eastAsia="Times New Roman" w:hAnsi="Arial" w:cs="Arial"/>
          <w:bCs/>
          <w:sz w:val="24"/>
          <w:szCs w:val="24"/>
          <w:lang w:val="es-ES"/>
        </w:rPr>
      </w:pPr>
    </w:p>
    <w:p w14:paraId="2A514380" w14:textId="77777777" w:rsidR="005F6183" w:rsidRPr="00823685" w:rsidRDefault="005F6183" w:rsidP="005F6183">
      <w:pPr>
        <w:keepNext/>
        <w:keepLines/>
        <w:tabs>
          <w:tab w:val="left" w:pos="8222"/>
        </w:tabs>
        <w:spacing w:after="0" w:line="240" w:lineRule="auto"/>
        <w:rPr>
          <w:rFonts w:ascii="Arial" w:eastAsia="Times New Roman" w:hAnsi="Arial" w:cs="Arial"/>
          <w:bCs/>
          <w:sz w:val="24"/>
          <w:szCs w:val="24"/>
          <w:lang w:val="es-ES"/>
        </w:rPr>
      </w:pPr>
    </w:p>
    <w:p w14:paraId="0A974139" w14:textId="77777777" w:rsidR="005F6183" w:rsidRPr="00F647F0" w:rsidRDefault="005F6183" w:rsidP="005F6183">
      <w:pPr>
        <w:keepNext/>
        <w:keepLines/>
        <w:tabs>
          <w:tab w:val="left" w:pos="8222"/>
        </w:tabs>
        <w:spacing w:after="0" w:line="240" w:lineRule="auto"/>
        <w:rPr>
          <w:rFonts w:ascii="Arial" w:eastAsia="Times New Roman" w:hAnsi="Arial" w:cs="Arial"/>
          <w:bCs/>
          <w:sz w:val="24"/>
          <w:szCs w:val="24"/>
          <w:lang w:val="es-ES"/>
        </w:rPr>
      </w:pPr>
      <w:r w:rsidRPr="00F647F0">
        <w:rPr>
          <w:rFonts w:ascii="Arial" w:eastAsia="Times New Roman" w:hAnsi="Arial" w:cs="Arial"/>
          <w:bCs/>
          <w:sz w:val="24"/>
          <w:szCs w:val="24"/>
          <w:lang w:val="es-ES"/>
        </w:rPr>
        <w:t>Doctor</w:t>
      </w:r>
      <w:r>
        <w:rPr>
          <w:rFonts w:ascii="Arial" w:eastAsia="Times New Roman" w:hAnsi="Arial" w:cs="Arial"/>
          <w:bCs/>
          <w:sz w:val="24"/>
          <w:szCs w:val="24"/>
          <w:lang w:val="es-ES"/>
        </w:rPr>
        <w:t>a</w:t>
      </w:r>
    </w:p>
    <w:p w14:paraId="67ADD244" w14:textId="77777777" w:rsidR="005F6183" w:rsidRPr="00F647F0" w:rsidRDefault="005F6183" w:rsidP="005F6183">
      <w:pPr>
        <w:keepNext/>
        <w:keepLines/>
        <w:tabs>
          <w:tab w:val="left" w:pos="8222"/>
        </w:tabs>
        <w:spacing w:after="0" w:line="240" w:lineRule="auto"/>
        <w:rPr>
          <w:rFonts w:ascii="Arial" w:eastAsia="Times New Roman" w:hAnsi="Arial" w:cs="Arial"/>
          <w:b/>
          <w:bCs/>
          <w:sz w:val="24"/>
          <w:szCs w:val="24"/>
          <w:lang w:val="es-ES"/>
        </w:rPr>
      </w:pPr>
      <w:r>
        <w:rPr>
          <w:rFonts w:ascii="Arial" w:eastAsia="Calibri" w:hAnsi="Arial" w:cs="Arial"/>
          <w:b/>
          <w:sz w:val="24"/>
          <w:szCs w:val="24"/>
          <w:lang w:val="es-ES" w:eastAsia="es-ES"/>
        </w:rPr>
        <w:t>ROBID ASTRID RENGIFO CASTRO</w:t>
      </w:r>
    </w:p>
    <w:p w14:paraId="12685B24" w14:textId="77777777" w:rsidR="005F6183" w:rsidRPr="00F647F0" w:rsidRDefault="005F6183" w:rsidP="005F6183">
      <w:pPr>
        <w:keepNext/>
        <w:keepLines/>
        <w:tabs>
          <w:tab w:val="left" w:pos="8222"/>
        </w:tabs>
        <w:spacing w:after="0" w:line="240" w:lineRule="auto"/>
        <w:rPr>
          <w:rFonts w:ascii="Arial" w:eastAsia="Times New Roman" w:hAnsi="Arial" w:cs="Arial"/>
          <w:bCs/>
          <w:sz w:val="24"/>
          <w:szCs w:val="24"/>
          <w:lang w:val="es-ES"/>
        </w:rPr>
      </w:pPr>
      <w:r>
        <w:rPr>
          <w:rFonts w:ascii="Arial" w:eastAsia="Times New Roman" w:hAnsi="Arial" w:cs="Arial"/>
          <w:bCs/>
          <w:sz w:val="24"/>
          <w:szCs w:val="24"/>
          <w:lang w:val="es-ES"/>
        </w:rPr>
        <w:t xml:space="preserve">Gerente </w:t>
      </w:r>
    </w:p>
    <w:p w14:paraId="487D1EC9" w14:textId="77777777" w:rsidR="005F6183" w:rsidRPr="00F647F0" w:rsidRDefault="005F6183" w:rsidP="005F6183">
      <w:pPr>
        <w:keepNext/>
        <w:keepLines/>
        <w:tabs>
          <w:tab w:val="left" w:pos="8222"/>
        </w:tabs>
        <w:spacing w:after="0" w:line="240" w:lineRule="auto"/>
        <w:rPr>
          <w:rFonts w:ascii="Arial" w:eastAsia="Times New Roman" w:hAnsi="Arial" w:cs="Arial"/>
          <w:bCs/>
          <w:sz w:val="24"/>
          <w:szCs w:val="24"/>
          <w:lang w:val="es-ES"/>
        </w:rPr>
      </w:pPr>
      <w:r w:rsidRPr="00F647F0">
        <w:rPr>
          <w:rFonts w:ascii="Arial" w:eastAsia="Times New Roman" w:hAnsi="Arial" w:cs="Arial"/>
          <w:bCs/>
          <w:sz w:val="24"/>
          <w:szCs w:val="24"/>
          <w:lang w:val="es-ES"/>
        </w:rPr>
        <w:t xml:space="preserve">ESE Hospital la </w:t>
      </w:r>
      <w:r>
        <w:rPr>
          <w:rFonts w:ascii="Arial" w:eastAsia="Times New Roman" w:hAnsi="Arial" w:cs="Arial"/>
          <w:bCs/>
          <w:sz w:val="24"/>
          <w:szCs w:val="24"/>
          <w:lang w:val="es-ES"/>
        </w:rPr>
        <w:t>Misericordia</w:t>
      </w:r>
    </w:p>
    <w:p w14:paraId="0312F365" w14:textId="77777777" w:rsidR="005F6183" w:rsidRDefault="005F6183" w:rsidP="005F6183">
      <w:pPr>
        <w:keepNext/>
        <w:keepLines/>
        <w:tabs>
          <w:tab w:val="left" w:pos="8222"/>
        </w:tabs>
        <w:spacing w:after="0" w:line="240" w:lineRule="auto"/>
        <w:rPr>
          <w:rFonts w:ascii="Arial" w:eastAsia="Times New Roman" w:hAnsi="Arial" w:cs="Arial"/>
          <w:bCs/>
          <w:sz w:val="24"/>
          <w:szCs w:val="24"/>
          <w:lang w:val="es-ES"/>
        </w:rPr>
      </w:pPr>
      <w:r w:rsidRPr="00F647F0">
        <w:rPr>
          <w:rFonts w:ascii="Arial" w:eastAsia="Times New Roman" w:hAnsi="Arial" w:cs="Arial"/>
          <w:bCs/>
          <w:sz w:val="24"/>
          <w:szCs w:val="24"/>
          <w:lang w:val="es-ES"/>
        </w:rPr>
        <w:t xml:space="preserve">Calle </w:t>
      </w:r>
      <w:r>
        <w:rPr>
          <w:rFonts w:ascii="Arial" w:eastAsia="Times New Roman" w:hAnsi="Arial" w:cs="Arial"/>
          <w:bCs/>
          <w:sz w:val="24"/>
          <w:szCs w:val="24"/>
          <w:lang w:val="es-ES"/>
        </w:rPr>
        <w:t xml:space="preserve">18 </w:t>
      </w:r>
      <w:r w:rsidRPr="00F647F0">
        <w:rPr>
          <w:rFonts w:ascii="Arial" w:eastAsia="Times New Roman" w:hAnsi="Arial" w:cs="Arial"/>
          <w:bCs/>
          <w:sz w:val="24"/>
          <w:szCs w:val="24"/>
          <w:lang w:val="es-ES"/>
        </w:rPr>
        <w:t>N°</w:t>
      </w:r>
      <w:r>
        <w:rPr>
          <w:rFonts w:ascii="Arial" w:eastAsia="Times New Roman" w:hAnsi="Arial" w:cs="Arial"/>
          <w:bCs/>
          <w:sz w:val="24"/>
          <w:szCs w:val="24"/>
          <w:lang w:val="es-ES"/>
        </w:rPr>
        <w:t>23</w:t>
      </w:r>
      <w:r w:rsidRPr="00F647F0">
        <w:rPr>
          <w:rFonts w:ascii="Arial" w:eastAsia="Times New Roman" w:hAnsi="Arial" w:cs="Arial"/>
          <w:bCs/>
          <w:sz w:val="24"/>
          <w:szCs w:val="24"/>
          <w:lang w:val="es-ES"/>
        </w:rPr>
        <w:t>-</w:t>
      </w:r>
      <w:r>
        <w:rPr>
          <w:rFonts w:ascii="Arial" w:eastAsia="Times New Roman" w:hAnsi="Arial" w:cs="Arial"/>
          <w:bCs/>
          <w:sz w:val="24"/>
          <w:szCs w:val="24"/>
          <w:lang w:val="es-ES"/>
        </w:rPr>
        <w:t>24</w:t>
      </w:r>
    </w:p>
    <w:p w14:paraId="09100C29" w14:textId="77777777" w:rsidR="005F6183" w:rsidRDefault="005F6183" w:rsidP="005F6183">
      <w:pPr>
        <w:keepNext/>
        <w:keepLines/>
        <w:tabs>
          <w:tab w:val="left" w:pos="8222"/>
        </w:tabs>
        <w:spacing w:after="0" w:line="240" w:lineRule="auto"/>
        <w:rPr>
          <w:rFonts w:ascii="Arial" w:eastAsia="Times New Roman" w:hAnsi="Arial" w:cs="Arial"/>
          <w:bCs/>
          <w:sz w:val="24"/>
          <w:szCs w:val="24"/>
          <w:lang w:val="es-ES"/>
        </w:rPr>
      </w:pPr>
      <w:r w:rsidRPr="000B74C9">
        <w:rPr>
          <w:rFonts w:ascii="Arial" w:eastAsia="Times New Roman" w:hAnsi="Arial" w:cs="Arial"/>
          <w:bCs/>
          <w:sz w:val="24"/>
          <w:szCs w:val="24"/>
          <w:lang w:val="es-ES"/>
        </w:rPr>
        <w:t>hospitalyali@hotamial.com</w:t>
      </w:r>
    </w:p>
    <w:p w14:paraId="47AF49A7" w14:textId="77777777" w:rsidR="005F6183" w:rsidRDefault="005F6183" w:rsidP="005F6183">
      <w:pPr>
        <w:keepNext/>
        <w:keepLines/>
        <w:tabs>
          <w:tab w:val="left" w:pos="8222"/>
        </w:tabs>
        <w:spacing w:after="0" w:line="240" w:lineRule="auto"/>
        <w:rPr>
          <w:rFonts w:ascii="Arial" w:eastAsia="Times New Roman" w:hAnsi="Arial" w:cs="Arial"/>
          <w:bCs/>
          <w:sz w:val="24"/>
          <w:szCs w:val="24"/>
          <w:lang w:val="es-ES"/>
        </w:rPr>
      </w:pPr>
      <w:r w:rsidRPr="000B74C9">
        <w:rPr>
          <w:rFonts w:ascii="Arial" w:eastAsia="Times New Roman" w:hAnsi="Arial" w:cs="Arial"/>
          <w:bCs/>
          <w:sz w:val="24"/>
          <w:szCs w:val="24"/>
          <w:lang w:val="es-ES"/>
        </w:rPr>
        <w:t>gerencia@hospitalyali.gov.co</w:t>
      </w:r>
    </w:p>
    <w:p w14:paraId="2AA96473" w14:textId="77777777" w:rsidR="005F6183" w:rsidRPr="00F647F0" w:rsidRDefault="005F6183" w:rsidP="005F6183">
      <w:pPr>
        <w:keepNext/>
        <w:keepLines/>
        <w:tabs>
          <w:tab w:val="left" w:pos="8222"/>
        </w:tabs>
        <w:spacing w:after="0" w:line="240" w:lineRule="auto"/>
        <w:rPr>
          <w:rFonts w:ascii="Arial" w:eastAsia="Times New Roman" w:hAnsi="Arial" w:cs="Arial"/>
          <w:bCs/>
          <w:sz w:val="24"/>
          <w:szCs w:val="24"/>
          <w:lang w:val="es-ES"/>
        </w:rPr>
      </w:pPr>
      <w:r>
        <w:rPr>
          <w:rFonts w:ascii="Arial" w:eastAsia="Times New Roman" w:hAnsi="Arial" w:cs="Arial"/>
          <w:bCs/>
          <w:sz w:val="24"/>
          <w:szCs w:val="24"/>
          <w:lang w:val="es-ES"/>
        </w:rPr>
        <w:t>Teléfono: 867 5006</w:t>
      </w:r>
    </w:p>
    <w:p w14:paraId="3F7F63B3" w14:textId="77777777" w:rsidR="005F6183" w:rsidRPr="00F647F0" w:rsidRDefault="005F6183" w:rsidP="005F6183">
      <w:pPr>
        <w:keepNext/>
        <w:keepLines/>
        <w:tabs>
          <w:tab w:val="left" w:pos="8222"/>
        </w:tabs>
        <w:spacing w:after="0" w:line="240" w:lineRule="auto"/>
        <w:rPr>
          <w:rFonts w:ascii="Arial" w:eastAsia="Times New Roman" w:hAnsi="Arial" w:cs="Arial"/>
          <w:bCs/>
          <w:sz w:val="24"/>
          <w:szCs w:val="24"/>
          <w:lang w:val="es-ES"/>
        </w:rPr>
      </w:pPr>
      <w:r>
        <w:rPr>
          <w:rFonts w:ascii="Arial" w:eastAsia="Times New Roman" w:hAnsi="Arial" w:cs="Arial"/>
          <w:bCs/>
          <w:sz w:val="24"/>
          <w:szCs w:val="24"/>
          <w:lang w:val="es-ES"/>
        </w:rPr>
        <w:t xml:space="preserve">Yalí – Antioquia </w:t>
      </w:r>
    </w:p>
    <w:p w14:paraId="15208E4A" w14:textId="77777777" w:rsidR="005F6183" w:rsidRDefault="005F6183" w:rsidP="005F6183">
      <w:pPr>
        <w:keepNext/>
        <w:keepLines/>
        <w:tabs>
          <w:tab w:val="left" w:pos="8222"/>
        </w:tabs>
        <w:spacing w:after="0" w:line="240" w:lineRule="auto"/>
        <w:rPr>
          <w:rFonts w:ascii="Arial" w:eastAsia="Times New Roman" w:hAnsi="Arial" w:cs="Arial"/>
          <w:bCs/>
          <w:sz w:val="24"/>
          <w:szCs w:val="24"/>
          <w:lang w:val="es-ES"/>
        </w:rPr>
      </w:pPr>
    </w:p>
    <w:p w14:paraId="1CFF7292" w14:textId="77777777" w:rsidR="005F6183" w:rsidRDefault="005F6183" w:rsidP="005F6183">
      <w:pPr>
        <w:keepNext/>
        <w:keepLines/>
        <w:tabs>
          <w:tab w:val="left" w:pos="8222"/>
        </w:tabs>
        <w:spacing w:after="0" w:line="240" w:lineRule="auto"/>
        <w:rPr>
          <w:rFonts w:ascii="Arial" w:eastAsia="Times New Roman" w:hAnsi="Arial" w:cs="Arial"/>
          <w:bCs/>
          <w:sz w:val="24"/>
          <w:szCs w:val="24"/>
          <w:lang w:val="es-ES"/>
        </w:rPr>
      </w:pPr>
    </w:p>
    <w:p w14:paraId="0EDAFBAC" w14:textId="77777777" w:rsidR="005F6183" w:rsidRPr="00823685" w:rsidRDefault="005F6183" w:rsidP="005F6183">
      <w:pPr>
        <w:keepNext/>
        <w:keepLines/>
        <w:tabs>
          <w:tab w:val="left" w:pos="8222"/>
        </w:tabs>
        <w:spacing w:after="0" w:line="240" w:lineRule="auto"/>
        <w:rPr>
          <w:rFonts w:ascii="Arial" w:eastAsia="Times New Roman" w:hAnsi="Arial" w:cs="Arial"/>
          <w:bCs/>
          <w:sz w:val="24"/>
          <w:szCs w:val="24"/>
          <w:lang w:val="es-ES"/>
        </w:rPr>
      </w:pPr>
    </w:p>
    <w:p w14:paraId="01F5A48B" w14:textId="77777777" w:rsidR="005F6183" w:rsidRPr="00823685" w:rsidRDefault="005F6183" w:rsidP="005F6183">
      <w:pPr>
        <w:keepNext/>
        <w:keepLines/>
        <w:tabs>
          <w:tab w:val="left" w:pos="8222"/>
        </w:tabs>
        <w:spacing w:after="0" w:line="240" w:lineRule="auto"/>
        <w:rPr>
          <w:rFonts w:ascii="Arial" w:eastAsia="Times New Roman" w:hAnsi="Arial" w:cs="Arial"/>
          <w:bCs/>
          <w:sz w:val="24"/>
          <w:szCs w:val="24"/>
          <w:lang w:val="es-ES"/>
        </w:rPr>
      </w:pPr>
      <w:r w:rsidRPr="00823685">
        <w:rPr>
          <w:rFonts w:ascii="Arial" w:eastAsia="Times New Roman" w:hAnsi="Arial" w:cs="Arial"/>
          <w:bCs/>
          <w:sz w:val="24"/>
          <w:szCs w:val="24"/>
          <w:lang w:val="es-ES"/>
        </w:rPr>
        <w:t xml:space="preserve">Asunto: Informe </w:t>
      </w:r>
      <w:r>
        <w:rPr>
          <w:rFonts w:ascii="Arial" w:eastAsia="Times New Roman" w:hAnsi="Arial" w:cs="Arial"/>
          <w:bCs/>
          <w:sz w:val="24"/>
          <w:szCs w:val="24"/>
          <w:lang w:val="es-ES"/>
        </w:rPr>
        <w:t xml:space="preserve">Preliminar </w:t>
      </w:r>
      <w:r w:rsidRPr="00823685">
        <w:rPr>
          <w:rFonts w:ascii="Arial" w:eastAsia="Times New Roman" w:hAnsi="Arial" w:cs="Arial"/>
          <w:bCs/>
          <w:sz w:val="24"/>
          <w:szCs w:val="24"/>
          <w:lang w:val="es-ES"/>
        </w:rPr>
        <w:t>de Auditoria Financiera y de Gestión</w:t>
      </w:r>
      <w:r>
        <w:rPr>
          <w:rFonts w:ascii="Arial" w:eastAsia="Times New Roman" w:hAnsi="Arial" w:cs="Arial"/>
          <w:bCs/>
          <w:sz w:val="24"/>
          <w:szCs w:val="24"/>
          <w:lang w:val="es-ES"/>
        </w:rPr>
        <w:t xml:space="preserve"> vigencia 2020</w:t>
      </w:r>
    </w:p>
    <w:p w14:paraId="47B61EAB" w14:textId="77777777" w:rsidR="005F6183" w:rsidRDefault="005F6183" w:rsidP="005F6183">
      <w:pPr>
        <w:keepNext/>
        <w:keepLines/>
        <w:tabs>
          <w:tab w:val="left" w:pos="8222"/>
        </w:tabs>
        <w:spacing w:after="0" w:line="240" w:lineRule="auto"/>
        <w:rPr>
          <w:rFonts w:ascii="Arial" w:eastAsia="Times New Roman" w:hAnsi="Arial" w:cs="Arial"/>
          <w:bCs/>
          <w:sz w:val="24"/>
          <w:szCs w:val="24"/>
          <w:lang w:val="es-ES"/>
        </w:rPr>
      </w:pPr>
    </w:p>
    <w:p w14:paraId="30C36C7A" w14:textId="77777777" w:rsidR="005F6183" w:rsidRPr="00C4570B" w:rsidRDefault="005F6183" w:rsidP="005F6183">
      <w:pPr>
        <w:keepNext/>
        <w:keepLines/>
        <w:tabs>
          <w:tab w:val="left" w:pos="8222"/>
        </w:tabs>
        <w:spacing w:after="0" w:line="240" w:lineRule="auto"/>
        <w:rPr>
          <w:rFonts w:ascii="Arial" w:eastAsia="Times New Roman" w:hAnsi="Arial" w:cs="Arial"/>
          <w:bCs/>
          <w:sz w:val="24"/>
          <w:szCs w:val="24"/>
          <w:lang w:val="es-ES"/>
        </w:rPr>
      </w:pPr>
    </w:p>
    <w:p w14:paraId="54255372" w14:textId="77777777" w:rsidR="005F6183" w:rsidRPr="00C4570B" w:rsidRDefault="005F6183" w:rsidP="005F6183">
      <w:pPr>
        <w:keepNext/>
        <w:keepLines/>
        <w:tabs>
          <w:tab w:val="left" w:pos="8222"/>
        </w:tabs>
        <w:spacing w:after="0" w:line="240" w:lineRule="auto"/>
        <w:rPr>
          <w:rFonts w:ascii="Arial" w:eastAsia="Times New Roman" w:hAnsi="Arial" w:cs="Arial"/>
          <w:bCs/>
          <w:sz w:val="24"/>
          <w:szCs w:val="24"/>
          <w:lang w:val="es-ES"/>
        </w:rPr>
      </w:pPr>
      <w:r>
        <w:rPr>
          <w:rFonts w:ascii="Arial" w:eastAsia="Times New Roman" w:hAnsi="Arial" w:cs="Arial"/>
          <w:bCs/>
          <w:sz w:val="24"/>
          <w:szCs w:val="24"/>
          <w:lang w:val="es-ES"/>
        </w:rPr>
        <w:t>Respetada</w:t>
      </w:r>
      <w:r w:rsidRPr="00C4570B">
        <w:rPr>
          <w:rFonts w:ascii="Arial" w:eastAsia="Times New Roman" w:hAnsi="Arial" w:cs="Arial"/>
          <w:bCs/>
          <w:sz w:val="24"/>
          <w:szCs w:val="24"/>
          <w:lang w:val="es-ES"/>
        </w:rPr>
        <w:t xml:space="preserve"> Doctora: </w:t>
      </w:r>
      <w:r w:rsidRPr="00C4570B">
        <w:rPr>
          <w:rFonts w:ascii="Arial" w:eastAsia="Calibri" w:hAnsi="Arial" w:cs="Arial"/>
          <w:sz w:val="24"/>
          <w:szCs w:val="24"/>
          <w:lang w:val="es-ES" w:eastAsia="es-ES"/>
        </w:rPr>
        <w:t>Robid Astrid</w:t>
      </w:r>
    </w:p>
    <w:p w14:paraId="36FF0F10" w14:textId="77777777" w:rsidR="005F6183" w:rsidRPr="00FC6C3F" w:rsidRDefault="005F6183" w:rsidP="005F6183">
      <w:pPr>
        <w:keepNext/>
        <w:keepLines/>
        <w:tabs>
          <w:tab w:val="left" w:pos="8222"/>
        </w:tabs>
        <w:spacing w:after="0" w:line="240" w:lineRule="auto"/>
        <w:rPr>
          <w:rFonts w:ascii="Arial" w:eastAsia="Times New Roman" w:hAnsi="Arial" w:cs="Arial"/>
          <w:bCs/>
          <w:sz w:val="24"/>
          <w:szCs w:val="24"/>
          <w:lang w:val="es-ES"/>
        </w:rPr>
      </w:pPr>
    </w:p>
    <w:p w14:paraId="71F199B3" w14:textId="77777777" w:rsidR="005F6183" w:rsidRPr="00FC6C3F" w:rsidRDefault="005F6183" w:rsidP="005F6183">
      <w:pPr>
        <w:keepNext/>
        <w:keepLines/>
        <w:tabs>
          <w:tab w:val="left" w:pos="8222"/>
        </w:tabs>
        <w:spacing w:after="0" w:line="240" w:lineRule="auto"/>
        <w:jc w:val="both"/>
        <w:rPr>
          <w:rFonts w:ascii="Arial" w:eastAsia="Times New Roman" w:hAnsi="Arial" w:cs="Arial"/>
          <w:bCs/>
          <w:sz w:val="24"/>
          <w:szCs w:val="24"/>
          <w:lang w:val="es-ES"/>
        </w:rPr>
      </w:pPr>
      <w:r w:rsidRPr="00FC6C3F">
        <w:rPr>
          <w:rFonts w:ascii="Arial" w:eastAsia="Times New Roman" w:hAnsi="Arial" w:cs="Arial"/>
          <w:bCs/>
          <w:sz w:val="24"/>
          <w:szCs w:val="24"/>
          <w:lang w:val="es-ES"/>
        </w:rPr>
        <w:t xml:space="preserve">La Contraloría General de Antioquia, con fundamento en las facultades otorgadas por el artículo 267 de la Constitución Política, practicó auditoría a los estados financieros de la entidad ESE </w:t>
      </w:r>
      <w:r>
        <w:rPr>
          <w:rFonts w:ascii="Arial" w:eastAsia="Times New Roman" w:hAnsi="Arial" w:cs="Arial"/>
          <w:bCs/>
          <w:sz w:val="24"/>
          <w:szCs w:val="24"/>
          <w:lang w:val="es-ES"/>
        </w:rPr>
        <w:t>Hospital La Misericordia del Municipio de Yalí, para</w:t>
      </w:r>
      <w:r w:rsidRPr="00FC6C3F">
        <w:rPr>
          <w:rFonts w:ascii="Arial" w:eastAsia="Times New Roman" w:hAnsi="Arial" w:cs="Arial"/>
          <w:bCs/>
          <w:sz w:val="24"/>
          <w:szCs w:val="24"/>
          <w:lang w:val="es-ES"/>
        </w:rPr>
        <w:t xml:space="preserve"> la vigencia 2020, los cuales comprenden el Estado de Situación Financiera, el Estado de Resultados, Estado de Cambios en el Patrimonio, Estado de Flujos de Efectivo y las notas. Así mismo, con fundamento en el artículo 268 de la Constitución Política, realizó auditoria al presupuesto de la misma vigencia.</w:t>
      </w:r>
    </w:p>
    <w:p w14:paraId="5CA24D67" w14:textId="77777777" w:rsidR="005F6183" w:rsidRPr="00FC6C3F" w:rsidRDefault="005F6183" w:rsidP="005F6183">
      <w:pPr>
        <w:keepNext/>
        <w:keepLines/>
        <w:tabs>
          <w:tab w:val="left" w:pos="8222"/>
        </w:tabs>
        <w:spacing w:after="0" w:line="240" w:lineRule="auto"/>
        <w:rPr>
          <w:rFonts w:ascii="Arial" w:eastAsia="Times New Roman" w:hAnsi="Arial" w:cs="Arial"/>
          <w:bCs/>
          <w:sz w:val="24"/>
          <w:szCs w:val="24"/>
          <w:lang w:val="es-ES"/>
        </w:rPr>
      </w:pPr>
    </w:p>
    <w:p w14:paraId="59805F7A" w14:textId="77777777" w:rsidR="005F6183" w:rsidRDefault="005F6183" w:rsidP="005F6183">
      <w:pPr>
        <w:keepNext/>
        <w:keepLines/>
        <w:tabs>
          <w:tab w:val="left" w:pos="8222"/>
        </w:tabs>
        <w:spacing w:after="0" w:line="240" w:lineRule="auto"/>
        <w:jc w:val="both"/>
        <w:rPr>
          <w:rFonts w:ascii="Arial" w:eastAsia="Times New Roman" w:hAnsi="Arial" w:cs="Arial"/>
          <w:bCs/>
          <w:sz w:val="24"/>
          <w:szCs w:val="24"/>
          <w:lang w:val="es-ES"/>
        </w:rPr>
      </w:pPr>
      <w:r w:rsidRPr="00FC6C3F">
        <w:rPr>
          <w:rFonts w:ascii="Arial" w:eastAsia="Times New Roman" w:hAnsi="Arial" w:cs="Arial"/>
          <w:bCs/>
          <w:sz w:val="24"/>
          <w:szCs w:val="24"/>
          <w:lang w:val="es-ES"/>
        </w:rPr>
        <w:t xml:space="preserve">Conforme lo establece la Guía de Auditoría Territorial - GAT adoptada por la Contraloría General de </w:t>
      </w:r>
      <w:r>
        <w:rPr>
          <w:rFonts w:ascii="Arial" w:eastAsia="Times New Roman" w:hAnsi="Arial" w:cs="Arial"/>
          <w:bCs/>
          <w:sz w:val="24"/>
          <w:szCs w:val="24"/>
          <w:lang w:val="es-ES"/>
        </w:rPr>
        <w:t>Antioquia</w:t>
      </w:r>
      <w:r w:rsidRPr="00FC6C3F">
        <w:rPr>
          <w:rFonts w:ascii="Arial" w:eastAsia="Times New Roman" w:hAnsi="Arial" w:cs="Arial"/>
          <w:bCs/>
          <w:sz w:val="24"/>
          <w:szCs w:val="24"/>
          <w:lang w:val="es-ES"/>
        </w:rPr>
        <w:t xml:space="preserve"> media</w:t>
      </w:r>
      <w:r>
        <w:rPr>
          <w:rFonts w:ascii="Arial" w:eastAsia="Times New Roman" w:hAnsi="Arial" w:cs="Arial"/>
          <w:bCs/>
          <w:sz w:val="24"/>
          <w:szCs w:val="24"/>
          <w:lang w:val="es-ES"/>
        </w:rPr>
        <w:t>nte la Resolución 2021500000520</w:t>
      </w:r>
      <w:r w:rsidRPr="00FC6C3F">
        <w:rPr>
          <w:rFonts w:ascii="Arial" w:eastAsia="Times New Roman" w:hAnsi="Arial" w:cs="Arial"/>
          <w:bCs/>
          <w:sz w:val="24"/>
          <w:szCs w:val="24"/>
          <w:lang w:val="es-ES"/>
        </w:rPr>
        <w:t xml:space="preserve"> de febrero 19 de 2021, este informe de auditoría contiene: la opinión sobre los estados financieros, la opinión sobre el presupuesto y el concepto sobre la gestión</w:t>
      </w:r>
      <w:r>
        <w:rPr>
          <w:rFonts w:ascii="Arial" w:eastAsia="Times New Roman" w:hAnsi="Arial" w:cs="Arial"/>
          <w:bCs/>
          <w:sz w:val="24"/>
          <w:szCs w:val="24"/>
          <w:lang w:val="es-ES"/>
        </w:rPr>
        <w:t>.</w:t>
      </w:r>
    </w:p>
    <w:p w14:paraId="2CDBBD36" w14:textId="77777777" w:rsidR="005F6183" w:rsidRPr="00243D3D" w:rsidRDefault="005F6183" w:rsidP="005F6183">
      <w:pPr>
        <w:pStyle w:val="Prrafodelista"/>
        <w:keepNext/>
        <w:keepLines/>
        <w:numPr>
          <w:ilvl w:val="1"/>
          <w:numId w:val="5"/>
        </w:numPr>
        <w:tabs>
          <w:tab w:val="left" w:pos="8222"/>
        </w:tabs>
        <w:spacing w:after="0" w:line="240" w:lineRule="auto"/>
        <w:jc w:val="both"/>
        <w:outlineLvl w:val="0"/>
        <w:rPr>
          <w:rFonts w:ascii="Arial" w:eastAsia="Times New Roman" w:hAnsi="Arial" w:cs="Arial"/>
          <w:b/>
          <w:sz w:val="24"/>
          <w:szCs w:val="24"/>
          <w:lang w:val="es-ES"/>
        </w:rPr>
      </w:pPr>
      <w:bookmarkStart w:id="5" w:name="_Toc74147479"/>
      <w:r w:rsidRPr="00243D3D">
        <w:rPr>
          <w:rFonts w:ascii="Arial" w:eastAsia="Times New Roman" w:hAnsi="Arial" w:cs="Arial"/>
          <w:b/>
          <w:sz w:val="24"/>
          <w:szCs w:val="24"/>
          <w:lang w:val="es-ES"/>
        </w:rPr>
        <w:t>SUJETO DE CONTROL Y RESPONSABILIDAD</w:t>
      </w:r>
      <w:bookmarkEnd w:id="5"/>
    </w:p>
    <w:p w14:paraId="04F69E0F"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p>
    <w:p w14:paraId="041A45F9"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r>
        <w:rPr>
          <w:rFonts w:ascii="Arial" w:eastAsia="Calibri" w:hAnsi="Arial" w:cs="Arial"/>
          <w:sz w:val="24"/>
          <w:szCs w:val="24"/>
          <w:lang w:val="es-PE"/>
        </w:rPr>
        <w:t xml:space="preserve">De acuerdo a la Resolución 414 de 2014 y sus reglamentarios, </w:t>
      </w:r>
      <w:r w:rsidRPr="00823685">
        <w:rPr>
          <w:rFonts w:ascii="Arial" w:eastAsia="Calibri" w:hAnsi="Arial" w:cs="Arial"/>
          <w:sz w:val="24"/>
          <w:szCs w:val="24"/>
          <w:lang w:val="es-PE"/>
        </w:rPr>
        <w:t xml:space="preserve">la entidad </w:t>
      </w:r>
      <w:r w:rsidRPr="00FC6C3F">
        <w:rPr>
          <w:rFonts w:ascii="Arial" w:eastAsia="Times New Roman" w:hAnsi="Arial" w:cs="Arial"/>
          <w:bCs/>
          <w:sz w:val="24"/>
          <w:szCs w:val="24"/>
          <w:lang w:val="es-ES"/>
        </w:rPr>
        <w:t xml:space="preserve">ESE </w:t>
      </w:r>
      <w:r>
        <w:rPr>
          <w:rFonts w:ascii="Arial" w:eastAsia="Times New Roman" w:hAnsi="Arial" w:cs="Arial"/>
          <w:bCs/>
          <w:sz w:val="24"/>
          <w:szCs w:val="24"/>
          <w:lang w:val="es-ES"/>
        </w:rPr>
        <w:t>Hospital La Misericordia del Municipio de Yalí,</w:t>
      </w:r>
      <w:r w:rsidRPr="00823685">
        <w:rPr>
          <w:rFonts w:ascii="Arial" w:eastAsia="Calibri" w:hAnsi="Arial" w:cs="Arial"/>
          <w:sz w:val="24"/>
          <w:szCs w:val="24"/>
          <w:lang w:val="es-PE"/>
        </w:rPr>
        <w:t xml:space="preserve"> es responsable de preparar y presentar los estados financieros y cifras presupuestales de conformidad con la normatividad aplicable en cada caso, además es responsable de establecer el control interno necesario que permita que toda la información reportada a la Contraloría </w:t>
      </w:r>
      <w:r>
        <w:rPr>
          <w:rFonts w:ascii="Arial" w:eastAsia="Calibri" w:hAnsi="Arial" w:cs="Arial"/>
          <w:sz w:val="24"/>
          <w:szCs w:val="24"/>
          <w:lang w:val="es-PE"/>
        </w:rPr>
        <w:t>General de Antioquia</w:t>
      </w:r>
      <w:r w:rsidRPr="00823685">
        <w:rPr>
          <w:rFonts w:ascii="Arial" w:eastAsia="Calibri" w:hAnsi="Arial" w:cs="Arial"/>
          <w:sz w:val="24"/>
          <w:szCs w:val="24"/>
          <w:lang w:val="es-PE"/>
        </w:rPr>
        <w:t xml:space="preserve"> se encuentre libre de incorrección material debida a fraude o error.</w:t>
      </w:r>
    </w:p>
    <w:p w14:paraId="7EFB0E7C" w14:textId="77777777" w:rsidR="005F6183" w:rsidRDefault="005F6183" w:rsidP="005F6183">
      <w:pPr>
        <w:tabs>
          <w:tab w:val="left" w:pos="8222"/>
        </w:tabs>
        <w:spacing w:after="0" w:line="240" w:lineRule="auto"/>
        <w:ind w:hanging="426"/>
        <w:jc w:val="both"/>
        <w:rPr>
          <w:rFonts w:ascii="Arial" w:eastAsia="Calibri" w:hAnsi="Arial" w:cs="Arial"/>
          <w:sz w:val="24"/>
          <w:szCs w:val="24"/>
          <w:lang w:val="es-PE"/>
        </w:rPr>
      </w:pPr>
    </w:p>
    <w:p w14:paraId="0067B19F" w14:textId="77777777" w:rsidR="005F6183" w:rsidRPr="00823685" w:rsidRDefault="005F6183" w:rsidP="005F6183">
      <w:pPr>
        <w:tabs>
          <w:tab w:val="left" w:pos="8222"/>
        </w:tabs>
        <w:spacing w:after="0" w:line="240" w:lineRule="auto"/>
        <w:ind w:hanging="426"/>
        <w:jc w:val="both"/>
        <w:rPr>
          <w:rFonts w:ascii="Arial" w:eastAsia="Calibri" w:hAnsi="Arial" w:cs="Arial"/>
          <w:sz w:val="24"/>
          <w:szCs w:val="24"/>
          <w:lang w:val="es-PE"/>
        </w:rPr>
      </w:pPr>
    </w:p>
    <w:p w14:paraId="2515DCEE" w14:textId="77777777" w:rsidR="005F6183" w:rsidRPr="00243D3D" w:rsidRDefault="005F6183" w:rsidP="005F6183">
      <w:pPr>
        <w:pStyle w:val="Prrafodelista"/>
        <w:keepNext/>
        <w:keepLines/>
        <w:numPr>
          <w:ilvl w:val="1"/>
          <w:numId w:val="5"/>
        </w:numPr>
        <w:tabs>
          <w:tab w:val="left" w:pos="8222"/>
        </w:tabs>
        <w:spacing w:after="0" w:line="240" w:lineRule="auto"/>
        <w:jc w:val="both"/>
        <w:outlineLvl w:val="0"/>
        <w:rPr>
          <w:rFonts w:ascii="Arial" w:eastAsia="Times New Roman" w:hAnsi="Arial" w:cs="Arial"/>
          <w:b/>
          <w:sz w:val="24"/>
          <w:szCs w:val="24"/>
          <w:lang w:val="es-ES"/>
        </w:rPr>
      </w:pPr>
      <w:bookmarkStart w:id="6" w:name="_Toc74147480"/>
      <w:r w:rsidRPr="00243D3D">
        <w:rPr>
          <w:rFonts w:ascii="Arial" w:eastAsia="Times New Roman" w:hAnsi="Arial" w:cs="Arial"/>
          <w:b/>
          <w:sz w:val="24"/>
          <w:szCs w:val="24"/>
          <w:lang w:val="es-ES"/>
        </w:rPr>
        <w:t>RESPONSABILIDAD DE LA CONTRALORÍA GENERAL DE ANTIOQUIA</w:t>
      </w:r>
      <w:bookmarkEnd w:id="6"/>
      <w:r w:rsidRPr="00243D3D">
        <w:rPr>
          <w:rFonts w:ascii="Arial" w:eastAsia="Times New Roman" w:hAnsi="Arial" w:cs="Arial"/>
          <w:b/>
          <w:sz w:val="24"/>
          <w:szCs w:val="24"/>
          <w:lang w:val="es-ES"/>
        </w:rPr>
        <w:t xml:space="preserve"> </w:t>
      </w:r>
    </w:p>
    <w:p w14:paraId="52C96AD5" w14:textId="77777777" w:rsidR="005F6183" w:rsidRPr="00823685" w:rsidRDefault="005F6183" w:rsidP="005F6183">
      <w:pPr>
        <w:tabs>
          <w:tab w:val="left" w:pos="8222"/>
        </w:tabs>
        <w:spacing w:after="0" w:line="240" w:lineRule="auto"/>
        <w:ind w:hanging="426"/>
        <w:jc w:val="both"/>
        <w:rPr>
          <w:rFonts w:ascii="Arial" w:eastAsia="Calibri" w:hAnsi="Arial" w:cs="Arial"/>
          <w:sz w:val="24"/>
          <w:szCs w:val="24"/>
          <w:lang w:val="es-PE"/>
        </w:rPr>
      </w:pPr>
    </w:p>
    <w:p w14:paraId="14144379"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r w:rsidRPr="00823685">
        <w:rPr>
          <w:rFonts w:ascii="Arial" w:eastAsia="Calibri" w:hAnsi="Arial" w:cs="Arial"/>
          <w:sz w:val="24"/>
          <w:szCs w:val="24"/>
          <w:lang w:val="es-PE"/>
        </w:rPr>
        <w:t xml:space="preserve">La responsabilidad de la Contraloría </w:t>
      </w:r>
      <w:r>
        <w:rPr>
          <w:rFonts w:ascii="Arial" w:eastAsia="Calibri" w:hAnsi="Arial" w:cs="Arial"/>
          <w:sz w:val="24"/>
          <w:szCs w:val="24"/>
          <w:lang w:val="es-PE"/>
        </w:rPr>
        <w:t>General de Antioquia</w:t>
      </w:r>
      <w:r w:rsidRPr="00823685">
        <w:rPr>
          <w:rFonts w:ascii="Arial" w:eastAsia="Calibri" w:hAnsi="Arial" w:cs="Arial"/>
          <w:sz w:val="24"/>
          <w:szCs w:val="24"/>
          <w:lang w:val="es-PE"/>
        </w:rPr>
        <w:t xml:space="preserve">, es obtener una seguridad razonable de que los estados financieros y el presupuesto están </w:t>
      </w:r>
      <w:r w:rsidRPr="00823685">
        <w:rPr>
          <w:rFonts w:ascii="Arial" w:eastAsia="Calibri" w:hAnsi="Arial" w:cs="Arial"/>
          <w:bCs/>
          <w:sz w:val="24"/>
          <w:szCs w:val="24"/>
          <w:lang w:val="es-PE"/>
        </w:rPr>
        <w:t>libres de errores materiales, ya sea por fraude o error</w:t>
      </w:r>
      <w:r w:rsidRPr="00823685">
        <w:rPr>
          <w:rFonts w:ascii="Arial" w:eastAsia="Calibri" w:hAnsi="Arial" w:cs="Arial"/>
          <w:sz w:val="24"/>
          <w:szCs w:val="24"/>
          <w:lang w:val="es-PE"/>
        </w:rPr>
        <w:t xml:space="preserve"> y emitir un informe que contenga las opiniones sobre si están preparados, en todos los aspectos significativos, de conformidad con </w:t>
      </w:r>
      <w:r w:rsidRPr="00255851">
        <w:rPr>
          <w:rFonts w:ascii="Arial" w:eastAsia="Calibri" w:hAnsi="Arial" w:cs="Arial"/>
          <w:sz w:val="24"/>
          <w:szCs w:val="24"/>
          <w:lang w:val="es-PE"/>
        </w:rPr>
        <w:t>los marcos de información financiera y presupuestal. Además, un concepto sobre control fiscal interno.</w:t>
      </w:r>
      <w:r w:rsidRPr="00823685">
        <w:rPr>
          <w:rFonts w:ascii="Arial" w:eastAsia="Calibri" w:hAnsi="Arial" w:cs="Arial"/>
          <w:sz w:val="24"/>
          <w:szCs w:val="24"/>
          <w:lang w:val="es-PE"/>
        </w:rPr>
        <w:t xml:space="preserve"> Seguridad razonable es un alto grado de seguridad, pero no garantiza que una auditoría realizada de conformidad con las ISSAI siempre detecte una incorrección material cuando existe. </w:t>
      </w:r>
    </w:p>
    <w:p w14:paraId="686D477B" w14:textId="77777777" w:rsidR="005F6183" w:rsidRPr="00823685" w:rsidRDefault="005F6183" w:rsidP="005F6183">
      <w:pPr>
        <w:tabs>
          <w:tab w:val="left" w:pos="8222"/>
        </w:tabs>
        <w:spacing w:after="0" w:line="240" w:lineRule="auto"/>
        <w:ind w:hanging="426"/>
        <w:jc w:val="both"/>
        <w:rPr>
          <w:rFonts w:ascii="Arial" w:eastAsia="Calibri" w:hAnsi="Arial" w:cs="Arial"/>
          <w:sz w:val="24"/>
          <w:szCs w:val="24"/>
          <w:lang w:val="es-PE"/>
        </w:rPr>
      </w:pPr>
    </w:p>
    <w:p w14:paraId="435C214F"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r w:rsidRPr="00823685">
        <w:rPr>
          <w:rFonts w:ascii="Arial" w:eastAsia="Calibri" w:hAnsi="Arial" w:cs="Arial"/>
          <w:sz w:val="24"/>
          <w:szCs w:val="24"/>
          <w:lang w:val="es-PE"/>
        </w:rPr>
        <w:t>Las incorrecciones pueden deberse a fraude o error y se consideran materiales si, individualmente o de forma agregada</w:t>
      </w:r>
      <w:r>
        <w:rPr>
          <w:rFonts w:ascii="Arial" w:eastAsia="Calibri" w:hAnsi="Arial" w:cs="Arial"/>
          <w:sz w:val="24"/>
          <w:szCs w:val="24"/>
          <w:lang w:val="es-PE"/>
        </w:rPr>
        <w:t>,</w:t>
      </w:r>
      <w:r w:rsidRPr="00823685">
        <w:rPr>
          <w:rFonts w:ascii="Arial" w:eastAsia="Calibri" w:hAnsi="Arial" w:cs="Arial"/>
          <w:sz w:val="24"/>
          <w:szCs w:val="24"/>
          <w:lang w:val="es-PE"/>
        </w:rPr>
        <w:t xml:space="preserve"> puede preverse razonablemente que influyan en las decisiones económicas que los usuarios toman basándose en esos estados financieros o presupuesto.</w:t>
      </w:r>
    </w:p>
    <w:p w14:paraId="4076B58E"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p>
    <w:p w14:paraId="251FEAF8"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r w:rsidRPr="00823685">
        <w:rPr>
          <w:rFonts w:ascii="Arial" w:eastAsia="Calibri" w:hAnsi="Arial" w:cs="Arial"/>
          <w:sz w:val="24"/>
          <w:szCs w:val="24"/>
          <w:lang w:val="es-PE"/>
        </w:rPr>
        <w:t xml:space="preserve">La </w:t>
      </w:r>
      <w:r>
        <w:rPr>
          <w:rFonts w:ascii="Arial" w:eastAsia="Calibri" w:hAnsi="Arial" w:cs="Arial"/>
          <w:sz w:val="24"/>
          <w:szCs w:val="24"/>
          <w:lang w:val="es-PE"/>
        </w:rPr>
        <w:t>Contraloría General de Antioquia</w:t>
      </w:r>
      <w:r w:rsidRPr="00823685">
        <w:rPr>
          <w:rFonts w:ascii="Arial" w:eastAsia="Calibri" w:hAnsi="Arial" w:cs="Arial"/>
          <w:sz w:val="24"/>
          <w:szCs w:val="24"/>
          <w:lang w:val="es-PE"/>
        </w:rPr>
        <w:t>, ha llevado a cabo esta auditoría</w:t>
      </w:r>
      <w:r w:rsidRPr="00823685">
        <w:rPr>
          <w:rFonts w:ascii="Arial" w:eastAsia="Calibri" w:hAnsi="Arial" w:cs="Arial"/>
          <w:sz w:val="24"/>
          <w:szCs w:val="24"/>
        </w:rPr>
        <w:t xml:space="preserve"> financiera y de gestión, de conformidad con las Normas Internacionales de las Entidades Fiscalizados Superiores - ISSAI, emitidas por la Organización Internacional de Entidades Fiscalizadoras Superiores (INTOSAI), según lo establecido en la Resolución 0100.24.03.19.025 de diciembre 12 de 2019, “POR MEDIO DE LA CUAL SE ADOPTA LA GUÍA DE AUDITORÍA TERRITORIAL - GAT, EN EL MARCO DE LAS NORMAS INTERNACIONALES DE AUDITORIA ISSAI”</w:t>
      </w:r>
    </w:p>
    <w:p w14:paraId="5485F287"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p>
    <w:p w14:paraId="31B5F4FE"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r w:rsidRPr="00823685">
        <w:rPr>
          <w:rFonts w:ascii="Arial" w:eastAsia="Calibri" w:hAnsi="Arial" w:cs="Arial"/>
          <w:sz w:val="24"/>
          <w:szCs w:val="24"/>
          <w:lang w:val="es-PE"/>
        </w:rPr>
        <w:t xml:space="preserve">Como parte de una auditoría de conformidad con las ISSAI, la </w:t>
      </w:r>
      <w:r>
        <w:rPr>
          <w:rFonts w:ascii="Arial" w:eastAsia="Calibri" w:hAnsi="Arial" w:cs="Arial"/>
          <w:sz w:val="24"/>
          <w:szCs w:val="24"/>
          <w:lang w:val="es-PE"/>
        </w:rPr>
        <w:t>Contraloría General de Antioquia</w:t>
      </w:r>
      <w:r w:rsidRPr="00823685">
        <w:rPr>
          <w:rFonts w:ascii="Arial" w:eastAsia="Calibri" w:hAnsi="Arial" w:cs="Arial"/>
          <w:sz w:val="24"/>
          <w:szCs w:val="24"/>
          <w:lang w:val="es-PE"/>
        </w:rPr>
        <w:t xml:space="preserve"> aplica juicio profesional, mantiene una actitud de escepticismo profesional durante toda la auditoría y cumple con los requerimientos de ética en relación con la independencia. Así mismo: </w:t>
      </w:r>
    </w:p>
    <w:p w14:paraId="2C8486D9"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p>
    <w:p w14:paraId="7335ECC0" w14:textId="77777777" w:rsidR="005F6183" w:rsidRPr="00823685" w:rsidRDefault="005F6183" w:rsidP="005F6183">
      <w:pPr>
        <w:numPr>
          <w:ilvl w:val="0"/>
          <w:numId w:val="4"/>
        </w:numPr>
        <w:tabs>
          <w:tab w:val="left" w:pos="8222"/>
        </w:tabs>
        <w:spacing w:after="0" w:line="240" w:lineRule="auto"/>
        <w:ind w:left="284" w:hanging="284"/>
        <w:jc w:val="both"/>
        <w:rPr>
          <w:rFonts w:ascii="Arial" w:eastAsia="Times New Roman" w:hAnsi="Arial" w:cs="Arial"/>
          <w:b/>
          <w:sz w:val="24"/>
          <w:szCs w:val="24"/>
          <w:lang w:val="es-ES" w:eastAsia="es-ES"/>
        </w:rPr>
      </w:pPr>
      <w:r w:rsidRPr="00823685">
        <w:rPr>
          <w:rFonts w:ascii="Arial" w:eastAsia="Times New Roman" w:hAnsi="Arial" w:cs="Arial"/>
          <w:sz w:val="24"/>
          <w:szCs w:val="24"/>
          <w:lang w:val="es-ES" w:eastAsia="es-ES"/>
        </w:rPr>
        <w:t xml:space="preserve">Identifica y valora los riesgos de incorrección material en los estados financieros y el presupuesto, debida a fraude o error, diseña y aplica procedimientos de auditoría para responder a dichos riesgos y obtiene evidencia de auditoría suficiente y adecuada para proporcionar una base para la opinión. El riesgo de no detectar una incorrección material debida a fraude es más elevado que en el caso de una incorrección material debida a error, ya que el fraude puede implicar colusión, falsificación, omisiones deliberadas, manifestaciones intencionadamente erróneas o </w:t>
      </w:r>
      <w:r>
        <w:rPr>
          <w:rFonts w:ascii="Arial" w:eastAsia="Times New Roman" w:hAnsi="Arial" w:cs="Arial"/>
          <w:sz w:val="24"/>
          <w:szCs w:val="24"/>
          <w:lang w:val="es-ES" w:eastAsia="es-ES"/>
        </w:rPr>
        <w:t>la elusión del control interno.</w:t>
      </w:r>
    </w:p>
    <w:p w14:paraId="76C86B3F" w14:textId="77777777" w:rsidR="005F6183" w:rsidRPr="00823685" w:rsidRDefault="005F6183" w:rsidP="005F6183">
      <w:pPr>
        <w:tabs>
          <w:tab w:val="left" w:pos="8222"/>
        </w:tabs>
        <w:spacing w:after="0" w:line="240" w:lineRule="auto"/>
        <w:ind w:left="284" w:hanging="284"/>
        <w:jc w:val="both"/>
        <w:rPr>
          <w:rFonts w:ascii="Arial" w:eastAsia="Times New Roman" w:hAnsi="Arial" w:cs="Arial"/>
          <w:b/>
          <w:sz w:val="24"/>
          <w:szCs w:val="24"/>
          <w:lang w:val="es-ES" w:eastAsia="es-ES"/>
        </w:rPr>
      </w:pPr>
    </w:p>
    <w:p w14:paraId="01C74681" w14:textId="77777777" w:rsidR="005F6183" w:rsidRPr="00823685" w:rsidRDefault="005F6183" w:rsidP="005F6183">
      <w:pPr>
        <w:numPr>
          <w:ilvl w:val="0"/>
          <w:numId w:val="3"/>
        </w:numPr>
        <w:tabs>
          <w:tab w:val="left" w:pos="8222"/>
        </w:tabs>
        <w:spacing w:after="0" w:line="240" w:lineRule="auto"/>
        <w:ind w:left="284" w:hanging="284"/>
        <w:jc w:val="both"/>
        <w:rPr>
          <w:rFonts w:ascii="Arial" w:eastAsia="Times New Roman" w:hAnsi="Arial" w:cs="Arial"/>
          <w:sz w:val="24"/>
          <w:szCs w:val="24"/>
          <w:lang w:val="es-ES" w:eastAsia="es-ES"/>
        </w:rPr>
      </w:pPr>
      <w:r w:rsidRPr="00823685">
        <w:rPr>
          <w:rFonts w:ascii="Arial" w:eastAsia="Times New Roman" w:hAnsi="Arial" w:cs="Arial"/>
          <w:sz w:val="24"/>
          <w:szCs w:val="24"/>
          <w:lang w:val="es-ES" w:eastAsia="es-ES"/>
        </w:rPr>
        <w:t>Obtiene conocimiento del control interno relevante para la auditoría con el fin de diseñar procedimientos de auditoría que sean adecuados en función de las circunstancias y con la finalidad de expresar una opinión sobre la eficacia del control interno de la entidad.</w:t>
      </w:r>
    </w:p>
    <w:p w14:paraId="54E864A8" w14:textId="77777777" w:rsidR="005F6183" w:rsidRPr="00823685" w:rsidRDefault="005F6183" w:rsidP="005F6183">
      <w:pPr>
        <w:tabs>
          <w:tab w:val="left" w:pos="8222"/>
        </w:tabs>
        <w:spacing w:after="0" w:line="240" w:lineRule="auto"/>
        <w:ind w:left="284" w:hanging="284"/>
        <w:jc w:val="both"/>
        <w:rPr>
          <w:rFonts w:ascii="Arial" w:eastAsia="Times New Roman" w:hAnsi="Arial" w:cs="Arial"/>
          <w:sz w:val="24"/>
          <w:szCs w:val="24"/>
          <w:lang w:val="es-ES" w:eastAsia="es-ES"/>
        </w:rPr>
      </w:pPr>
    </w:p>
    <w:p w14:paraId="726A57CC" w14:textId="77777777" w:rsidR="005F6183" w:rsidRPr="00823685" w:rsidRDefault="005F6183" w:rsidP="005F6183">
      <w:pPr>
        <w:numPr>
          <w:ilvl w:val="0"/>
          <w:numId w:val="3"/>
        </w:numPr>
        <w:tabs>
          <w:tab w:val="left" w:pos="8222"/>
        </w:tabs>
        <w:spacing w:after="0" w:line="240" w:lineRule="auto"/>
        <w:ind w:left="284" w:hanging="284"/>
        <w:jc w:val="both"/>
        <w:rPr>
          <w:rFonts w:ascii="Arial" w:eastAsia="Times New Roman" w:hAnsi="Arial" w:cs="Arial"/>
          <w:sz w:val="24"/>
          <w:szCs w:val="24"/>
          <w:lang w:val="es-ES" w:eastAsia="es-ES"/>
        </w:rPr>
      </w:pPr>
      <w:r w:rsidRPr="00823685">
        <w:rPr>
          <w:rFonts w:ascii="Arial" w:eastAsia="Times New Roman" w:hAnsi="Arial" w:cs="Arial"/>
          <w:sz w:val="24"/>
          <w:szCs w:val="24"/>
          <w:lang w:val="es-ES" w:eastAsia="es-ES"/>
        </w:rPr>
        <w:t>Evalúa la adecuación de las políticas contables aplicadas y la razonabilidad de las estimaciones contables y la correspondiente informa</w:t>
      </w:r>
      <w:r>
        <w:rPr>
          <w:rFonts w:ascii="Arial" w:eastAsia="Times New Roman" w:hAnsi="Arial" w:cs="Arial"/>
          <w:sz w:val="24"/>
          <w:szCs w:val="24"/>
          <w:lang w:val="es-ES" w:eastAsia="es-ES"/>
        </w:rPr>
        <w:t>ción revelada por la dirección.</w:t>
      </w:r>
    </w:p>
    <w:p w14:paraId="74B72AFC" w14:textId="77777777" w:rsidR="005F6183" w:rsidRPr="00823685" w:rsidRDefault="005F6183" w:rsidP="005F6183">
      <w:pPr>
        <w:tabs>
          <w:tab w:val="left" w:pos="8222"/>
        </w:tabs>
        <w:spacing w:after="0" w:line="240" w:lineRule="auto"/>
        <w:ind w:hanging="425"/>
        <w:jc w:val="both"/>
        <w:rPr>
          <w:rFonts w:ascii="Arial" w:eastAsia="Times New Roman" w:hAnsi="Arial" w:cs="Arial"/>
          <w:sz w:val="24"/>
          <w:szCs w:val="24"/>
          <w:lang w:val="es-ES" w:eastAsia="es-ES"/>
        </w:rPr>
      </w:pPr>
    </w:p>
    <w:p w14:paraId="31F90BBF" w14:textId="77777777" w:rsidR="005F6183" w:rsidRPr="00823685" w:rsidRDefault="005F6183" w:rsidP="005F6183">
      <w:pPr>
        <w:numPr>
          <w:ilvl w:val="0"/>
          <w:numId w:val="2"/>
        </w:numPr>
        <w:tabs>
          <w:tab w:val="left" w:pos="8222"/>
        </w:tabs>
        <w:spacing w:after="0" w:line="240" w:lineRule="auto"/>
        <w:ind w:hanging="425"/>
        <w:jc w:val="both"/>
        <w:rPr>
          <w:rFonts w:ascii="Arial" w:eastAsia="Times New Roman" w:hAnsi="Arial" w:cs="Arial"/>
          <w:sz w:val="24"/>
          <w:szCs w:val="24"/>
          <w:lang w:val="es-ES" w:eastAsia="es-ES"/>
        </w:rPr>
      </w:pPr>
      <w:r w:rsidRPr="00823685">
        <w:rPr>
          <w:rFonts w:ascii="Arial" w:eastAsia="Times New Roman" w:hAnsi="Arial" w:cs="Arial"/>
          <w:sz w:val="24"/>
          <w:szCs w:val="24"/>
          <w:lang w:val="es-ES" w:eastAsia="es-ES"/>
        </w:rPr>
        <w:t xml:space="preserve">Evalúa la presentación global, la estructura y el contenido de los estados financieros, incluida la información revelada, y si los estados financieros representan las transacciones y hechos subyacentes de un modo que logran la presentación fiel. </w:t>
      </w:r>
    </w:p>
    <w:p w14:paraId="3A445E27" w14:textId="77777777" w:rsidR="005F6183" w:rsidRPr="00823685" w:rsidRDefault="005F6183" w:rsidP="005F6183">
      <w:pPr>
        <w:tabs>
          <w:tab w:val="left" w:pos="8222"/>
        </w:tabs>
        <w:spacing w:after="0" w:line="240" w:lineRule="auto"/>
        <w:ind w:hanging="425"/>
        <w:jc w:val="both"/>
        <w:rPr>
          <w:rFonts w:ascii="Arial" w:eastAsia="Times New Roman" w:hAnsi="Arial" w:cs="Arial"/>
          <w:sz w:val="24"/>
          <w:szCs w:val="24"/>
          <w:lang w:val="es-ES" w:eastAsia="es-ES"/>
        </w:rPr>
      </w:pPr>
    </w:p>
    <w:p w14:paraId="6BDCC7BF" w14:textId="77777777" w:rsidR="005F6183" w:rsidRPr="00823685" w:rsidRDefault="005F6183" w:rsidP="005F6183">
      <w:pPr>
        <w:numPr>
          <w:ilvl w:val="0"/>
          <w:numId w:val="2"/>
        </w:numPr>
        <w:tabs>
          <w:tab w:val="left" w:pos="8222"/>
        </w:tabs>
        <w:spacing w:after="0" w:line="240" w:lineRule="auto"/>
        <w:ind w:hanging="425"/>
        <w:jc w:val="both"/>
        <w:rPr>
          <w:rFonts w:ascii="Arial" w:eastAsia="Times New Roman" w:hAnsi="Arial" w:cs="Arial"/>
          <w:sz w:val="24"/>
          <w:szCs w:val="24"/>
          <w:lang w:val="es-ES" w:eastAsia="es-ES"/>
        </w:rPr>
      </w:pPr>
      <w:r w:rsidRPr="00823685">
        <w:rPr>
          <w:rFonts w:ascii="Arial" w:eastAsia="Times New Roman" w:hAnsi="Arial" w:cs="Arial"/>
          <w:sz w:val="24"/>
          <w:szCs w:val="24"/>
          <w:lang w:val="es-ES" w:eastAsia="es-ES"/>
        </w:rPr>
        <w:t xml:space="preserve">Comunica con los responsables del gobierno de la entidad en </w:t>
      </w:r>
      <w:r w:rsidRPr="004D3CD0">
        <w:rPr>
          <w:rFonts w:ascii="Arial" w:eastAsia="Times New Roman" w:hAnsi="Arial" w:cs="Arial"/>
          <w:sz w:val="24"/>
          <w:szCs w:val="24"/>
          <w:lang w:val="es-ES" w:eastAsia="es-ES"/>
        </w:rPr>
        <w:t>relación con otras cuestiones</w:t>
      </w:r>
      <w:r w:rsidRPr="00823685">
        <w:rPr>
          <w:rFonts w:ascii="Arial" w:eastAsia="Times New Roman" w:hAnsi="Arial" w:cs="Arial"/>
          <w:sz w:val="24"/>
          <w:szCs w:val="24"/>
          <w:lang w:val="es-ES" w:eastAsia="es-ES"/>
        </w:rPr>
        <w:t xml:space="preserve">, el alcance y el momento de realización de la auditoría planificada y </w:t>
      </w:r>
      <w:r>
        <w:rPr>
          <w:rFonts w:ascii="Arial" w:eastAsia="Times New Roman" w:hAnsi="Arial" w:cs="Arial"/>
          <w:sz w:val="24"/>
          <w:szCs w:val="24"/>
          <w:lang w:val="es-ES" w:eastAsia="es-ES"/>
        </w:rPr>
        <w:t xml:space="preserve">las observaciones </w:t>
      </w:r>
      <w:r w:rsidRPr="00823685">
        <w:rPr>
          <w:rFonts w:ascii="Arial" w:eastAsia="Times New Roman" w:hAnsi="Arial" w:cs="Arial"/>
          <w:sz w:val="24"/>
          <w:szCs w:val="24"/>
          <w:lang w:val="es-ES" w:eastAsia="es-ES"/>
        </w:rPr>
        <w:t>significativ</w:t>
      </w:r>
      <w:r>
        <w:rPr>
          <w:rFonts w:ascii="Arial" w:eastAsia="Times New Roman" w:hAnsi="Arial" w:cs="Arial"/>
          <w:sz w:val="24"/>
          <w:szCs w:val="24"/>
          <w:lang w:val="es-ES" w:eastAsia="es-ES"/>
        </w:rPr>
        <w:t>a</w:t>
      </w:r>
      <w:r w:rsidRPr="00823685">
        <w:rPr>
          <w:rFonts w:ascii="Arial" w:eastAsia="Times New Roman" w:hAnsi="Arial" w:cs="Arial"/>
          <w:sz w:val="24"/>
          <w:szCs w:val="24"/>
          <w:lang w:val="es-ES" w:eastAsia="es-ES"/>
        </w:rPr>
        <w:t>s de la auditoría, así como cualquier deficiencia significativa del control interno que identificamos en</w:t>
      </w:r>
      <w:r>
        <w:rPr>
          <w:rFonts w:ascii="Arial" w:eastAsia="Times New Roman" w:hAnsi="Arial" w:cs="Arial"/>
          <w:sz w:val="24"/>
          <w:szCs w:val="24"/>
          <w:lang w:val="es-ES" w:eastAsia="es-ES"/>
        </w:rPr>
        <w:t xml:space="preserve"> el transcurso de la auditoría.</w:t>
      </w:r>
    </w:p>
    <w:p w14:paraId="0FE7D277"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p>
    <w:p w14:paraId="4B81DE3F"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r w:rsidRPr="00823685">
        <w:rPr>
          <w:rFonts w:ascii="Arial" w:eastAsia="Calibri" w:hAnsi="Arial" w:cs="Arial"/>
          <w:sz w:val="24"/>
          <w:szCs w:val="24"/>
          <w:lang w:val="es-PE"/>
        </w:rPr>
        <w:t>La C</w:t>
      </w:r>
      <w:r>
        <w:rPr>
          <w:rFonts w:ascii="Arial" w:eastAsia="Calibri" w:hAnsi="Arial" w:cs="Arial"/>
          <w:sz w:val="24"/>
          <w:szCs w:val="24"/>
          <w:lang w:val="es-PE"/>
        </w:rPr>
        <w:t xml:space="preserve">ontraloría General de Antioquia </w:t>
      </w:r>
      <w:r w:rsidRPr="00823685">
        <w:rPr>
          <w:rFonts w:ascii="Arial" w:eastAsia="Calibri" w:hAnsi="Arial" w:cs="Arial"/>
          <w:sz w:val="24"/>
          <w:szCs w:val="24"/>
          <w:lang w:val="es-PE"/>
        </w:rPr>
        <w:t xml:space="preserve">ha </w:t>
      </w:r>
      <w:r w:rsidRPr="004D3CD0">
        <w:rPr>
          <w:rFonts w:ascii="Arial" w:eastAsia="Calibri" w:hAnsi="Arial" w:cs="Arial"/>
          <w:sz w:val="24"/>
          <w:szCs w:val="24"/>
          <w:lang w:val="es-PE"/>
        </w:rPr>
        <w:t>comunicado a los responsables de la dirección del sujeto de control auditado en relación con otras cuestiones,</w:t>
      </w:r>
      <w:r w:rsidRPr="00823685">
        <w:rPr>
          <w:rFonts w:ascii="Arial" w:eastAsia="Calibri" w:hAnsi="Arial" w:cs="Arial"/>
          <w:sz w:val="24"/>
          <w:szCs w:val="24"/>
          <w:lang w:val="es-PE"/>
        </w:rPr>
        <w:t xml:space="preserve"> el alcance y el momento de realización de la auditoría planificados y </w:t>
      </w:r>
      <w:r>
        <w:rPr>
          <w:rFonts w:ascii="Arial" w:eastAsia="Calibri" w:hAnsi="Arial" w:cs="Arial"/>
          <w:sz w:val="24"/>
          <w:szCs w:val="24"/>
          <w:lang w:val="es-PE"/>
        </w:rPr>
        <w:t xml:space="preserve">las observaciones </w:t>
      </w:r>
      <w:r w:rsidRPr="00823685">
        <w:rPr>
          <w:rFonts w:ascii="Arial" w:eastAsia="Calibri" w:hAnsi="Arial" w:cs="Arial"/>
          <w:sz w:val="24"/>
          <w:szCs w:val="24"/>
          <w:lang w:val="es-PE"/>
        </w:rPr>
        <w:t>significativ</w:t>
      </w:r>
      <w:r>
        <w:rPr>
          <w:rFonts w:ascii="Arial" w:eastAsia="Calibri" w:hAnsi="Arial" w:cs="Arial"/>
          <w:sz w:val="24"/>
          <w:szCs w:val="24"/>
          <w:lang w:val="es-PE"/>
        </w:rPr>
        <w:t>a</w:t>
      </w:r>
      <w:r w:rsidRPr="00823685">
        <w:rPr>
          <w:rFonts w:ascii="Arial" w:eastAsia="Calibri" w:hAnsi="Arial" w:cs="Arial"/>
          <w:sz w:val="24"/>
          <w:szCs w:val="24"/>
          <w:lang w:val="es-PE"/>
        </w:rPr>
        <w:t xml:space="preserve">s de la auditoría, así como cualquier deficiencia significativa del control interno identificada por la Contraloría General </w:t>
      </w:r>
      <w:r>
        <w:rPr>
          <w:rFonts w:ascii="Arial" w:eastAsia="Calibri" w:hAnsi="Arial" w:cs="Arial"/>
          <w:sz w:val="24"/>
          <w:szCs w:val="24"/>
          <w:lang w:val="es-PE"/>
        </w:rPr>
        <w:t>de Antioquia</w:t>
      </w:r>
      <w:r w:rsidRPr="00823685">
        <w:rPr>
          <w:rFonts w:ascii="Arial" w:eastAsia="Calibri" w:hAnsi="Arial" w:cs="Arial"/>
          <w:sz w:val="24"/>
          <w:szCs w:val="24"/>
          <w:lang w:val="es-PE"/>
        </w:rPr>
        <w:t xml:space="preserve"> en el transcurso de la auditoría.</w:t>
      </w:r>
    </w:p>
    <w:p w14:paraId="5037E782" w14:textId="77777777" w:rsidR="005F6183" w:rsidRDefault="005F6183" w:rsidP="005F6183">
      <w:pPr>
        <w:tabs>
          <w:tab w:val="left" w:pos="8222"/>
        </w:tabs>
        <w:spacing w:after="0" w:line="240" w:lineRule="auto"/>
        <w:jc w:val="both"/>
        <w:rPr>
          <w:rFonts w:ascii="Arial" w:eastAsia="Calibri" w:hAnsi="Arial" w:cs="Arial"/>
          <w:b/>
          <w:bCs/>
          <w:sz w:val="24"/>
          <w:szCs w:val="24"/>
          <w:lang w:val="es-ES"/>
        </w:rPr>
      </w:pPr>
    </w:p>
    <w:p w14:paraId="0BB95127" w14:textId="77777777" w:rsidR="005F6183" w:rsidRPr="00823685" w:rsidRDefault="005F6183" w:rsidP="005F6183">
      <w:pPr>
        <w:tabs>
          <w:tab w:val="left" w:pos="8222"/>
        </w:tabs>
        <w:spacing w:after="0" w:line="240" w:lineRule="auto"/>
        <w:jc w:val="both"/>
        <w:rPr>
          <w:rFonts w:ascii="Arial" w:eastAsia="Calibri" w:hAnsi="Arial" w:cs="Arial"/>
          <w:b/>
          <w:bCs/>
          <w:sz w:val="24"/>
          <w:szCs w:val="24"/>
          <w:lang w:val="es-ES"/>
        </w:rPr>
      </w:pPr>
    </w:p>
    <w:p w14:paraId="5F6B005C" w14:textId="77777777" w:rsidR="005F6183" w:rsidRDefault="005F6183" w:rsidP="005F6183">
      <w:pPr>
        <w:pStyle w:val="Prrafodelista"/>
        <w:keepNext/>
        <w:keepLines/>
        <w:numPr>
          <w:ilvl w:val="1"/>
          <w:numId w:val="5"/>
        </w:numPr>
        <w:tabs>
          <w:tab w:val="left" w:pos="8222"/>
        </w:tabs>
        <w:spacing w:after="0" w:line="240" w:lineRule="auto"/>
        <w:jc w:val="both"/>
        <w:outlineLvl w:val="0"/>
        <w:rPr>
          <w:rFonts w:ascii="Arial" w:eastAsia="Times New Roman" w:hAnsi="Arial" w:cs="Arial"/>
          <w:b/>
          <w:sz w:val="24"/>
          <w:szCs w:val="24"/>
          <w:lang w:val="es-ES"/>
        </w:rPr>
      </w:pPr>
      <w:bookmarkStart w:id="7" w:name="_Toc74147481"/>
      <w:r w:rsidRPr="00243D3D">
        <w:rPr>
          <w:rFonts w:ascii="Arial" w:eastAsia="Times New Roman" w:hAnsi="Arial" w:cs="Arial"/>
          <w:b/>
          <w:sz w:val="24"/>
          <w:szCs w:val="24"/>
          <w:lang w:val="es-ES"/>
        </w:rPr>
        <w:t>OBJETIVO GENERAL</w:t>
      </w:r>
      <w:bookmarkEnd w:id="7"/>
    </w:p>
    <w:p w14:paraId="26F9B64B" w14:textId="77777777" w:rsidR="005F6183" w:rsidRPr="00CF3B3A" w:rsidRDefault="005F6183" w:rsidP="005F6183">
      <w:pPr>
        <w:keepNext/>
        <w:keepLines/>
        <w:tabs>
          <w:tab w:val="left" w:pos="8222"/>
        </w:tabs>
        <w:spacing w:after="0" w:line="240" w:lineRule="auto"/>
        <w:jc w:val="both"/>
        <w:outlineLvl w:val="0"/>
        <w:rPr>
          <w:rFonts w:ascii="Arial" w:eastAsia="Times New Roman" w:hAnsi="Arial" w:cs="Arial"/>
          <w:b/>
          <w:sz w:val="24"/>
          <w:szCs w:val="24"/>
          <w:lang w:val="es-ES"/>
        </w:rPr>
      </w:pPr>
    </w:p>
    <w:p w14:paraId="54D33229" w14:textId="77777777" w:rsidR="005F6183" w:rsidRPr="00FD1BBC" w:rsidRDefault="005F6183" w:rsidP="005F6183">
      <w:pPr>
        <w:spacing w:after="0" w:line="240" w:lineRule="auto"/>
        <w:contextualSpacing/>
        <w:jc w:val="both"/>
        <w:rPr>
          <w:rFonts w:ascii="Arial" w:eastAsia="Times New Roman" w:hAnsi="Arial" w:cs="Arial"/>
          <w:b/>
          <w:sz w:val="24"/>
          <w:szCs w:val="24"/>
          <w:lang w:val="es-ES"/>
        </w:rPr>
      </w:pPr>
      <w:bookmarkStart w:id="8" w:name="_Toc69925430"/>
      <w:bookmarkStart w:id="9" w:name="_Toc71273557"/>
      <w:r w:rsidRPr="00FD1BBC">
        <w:rPr>
          <w:rFonts w:ascii="Arial" w:eastAsia="Times New Roman" w:hAnsi="Arial" w:cs="Arial"/>
          <w:sz w:val="24"/>
          <w:szCs w:val="24"/>
          <w:lang w:val="es-ES" w:eastAsia="es-ES"/>
        </w:rPr>
        <w:t>Evaluar la gestión y los resultados fiscales de los sujetos de control vigilados por la Contraloría General de Antioquia, aplicando la normatividad y metodología vigente con calidad y oportunidad, examinando de forma independiente, objetiva y confiable la información financiera, presupuestal y de gestión, que permita determinar si los estados financieros y el presupuesto reflejan razonablemente los resultados y si la gestión fiscal se realizó de forma económica, eficiente y eficaz; informando sobre la adecuada utilización de los recursos públicos y el cumplimiento de los fines esenciales del Estado, en beneficio de la comunidad; determinando el fenecimiento, mediante la opinión a los estados financieros, opinión al presupuesto y el concepto sobre la gestión de la inversión y del gasto</w:t>
      </w:r>
      <w:bookmarkEnd w:id="8"/>
      <w:bookmarkEnd w:id="9"/>
      <w:r>
        <w:rPr>
          <w:rFonts w:ascii="Arial" w:eastAsia="Times New Roman" w:hAnsi="Arial" w:cs="Arial"/>
          <w:sz w:val="24"/>
          <w:szCs w:val="24"/>
          <w:lang w:val="es-ES" w:eastAsia="es-ES"/>
        </w:rPr>
        <w:t>.</w:t>
      </w:r>
    </w:p>
    <w:p w14:paraId="453843B5" w14:textId="77777777" w:rsidR="005F6183" w:rsidRDefault="005F6183" w:rsidP="005F6183">
      <w:pPr>
        <w:tabs>
          <w:tab w:val="left" w:pos="8222"/>
        </w:tabs>
        <w:spacing w:after="0" w:line="240" w:lineRule="auto"/>
        <w:contextualSpacing/>
        <w:jc w:val="both"/>
        <w:rPr>
          <w:rFonts w:ascii="Arial" w:eastAsia="Times New Roman" w:hAnsi="Arial" w:cs="Arial"/>
          <w:b/>
          <w:sz w:val="24"/>
          <w:szCs w:val="24"/>
          <w:lang w:val="es-ES"/>
        </w:rPr>
      </w:pPr>
    </w:p>
    <w:p w14:paraId="1A8A576A" w14:textId="77777777" w:rsidR="005F6183" w:rsidRDefault="005F6183" w:rsidP="005F6183">
      <w:pPr>
        <w:tabs>
          <w:tab w:val="left" w:pos="8222"/>
        </w:tabs>
        <w:spacing w:after="0" w:line="240" w:lineRule="auto"/>
        <w:contextualSpacing/>
        <w:jc w:val="both"/>
        <w:rPr>
          <w:rFonts w:ascii="Arial" w:eastAsia="Times New Roman" w:hAnsi="Arial" w:cs="Arial"/>
          <w:b/>
          <w:sz w:val="24"/>
          <w:szCs w:val="24"/>
          <w:lang w:val="es-ES"/>
        </w:rPr>
      </w:pPr>
    </w:p>
    <w:p w14:paraId="48483D1F" w14:textId="77777777" w:rsidR="005F6183" w:rsidRDefault="005F6183" w:rsidP="005F6183">
      <w:pPr>
        <w:pStyle w:val="Prrafodelista"/>
        <w:numPr>
          <w:ilvl w:val="2"/>
          <w:numId w:val="5"/>
        </w:numPr>
        <w:tabs>
          <w:tab w:val="left" w:pos="8222"/>
        </w:tabs>
        <w:spacing w:after="0" w:line="240" w:lineRule="auto"/>
        <w:jc w:val="both"/>
        <w:outlineLvl w:val="0"/>
        <w:rPr>
          <w:rFonts w:ascii="Arial" w:eastAsia="Times New Roman" w:hAnsi="Arial" w:cs="Arial"/>
          <w:b/>
          <w:sz w:val="24"/>
          <w:szCs w:val="24"/>
          <w:lang w:val="es-ES"/>
        </w:rPr>
      </w:pPr>
      <w:bookmarkStart w:id="10" w:name="_Toc74147482"/>
      <w:r w:rsidRPr="00243D3D">
        <w:rPr>
          <w:rFonts w:ascii="Arial" w:eastAsia="Times New Roman" w:hAnsi="Arial" w:cs="Arial"/>
          <w:b/>
          <w:sz w:val="24"/>
          <w:szCs w:val="24"/>
          <w:lang w:val="es-ES"/>
        </w:rPr>
        <w:t>Objetivos específicos</w:t>
      </w:r>
      <w:bookmarkEnd w:id="10"/>
    </w:p>
    <w:p w14:paraId="165DB045" w14:textId="77777777" w:rsidR="005F6183" w:rsidRDefault="005F6183" w:rsidP="005F6183">
      <w:pPr>
        <w:pStyle w:val="Prrafodelista"/>
        <w:tabs>
          <w:tab w:val="left" w:pos="8222"/>
        </w:tabs>
        <w:spacing w:after="0" w:line="240" w:lineRule="auto"/>
        <w:jc w:val="both"/>
        <w:outlineLvl w:val="0"/>
        <w:rPr>
          <w:rFonts w:ascii="Arial" w:eastAsia="Times New Roman" w:hAnsi="Arial" w:cs="Arial"/>
          <w:b/>
          <w:sz w:val="24"/>
          <w:szCs w:val="24"/>
          <w:lang w:val="es-ES"/>
        </w:rPr>
      </w:pPr>
    </w:p>
    <w:p w14:paraId="23401106" w14:textId="77777777" w:rsidR="005F6183" w:rsidRPr="00FD1BBC" w:rsidRDefault="005F6183" w:rsidP="005F6183">
      <w:pPr>
        <w:numPr>
          <w:ilvl w:val="1"/>
          <w:numId w:val="7"/>
        </w:numPr>
        <w:spacing w:after="0" w:line="240" w:lineRule="auto"/>
        <w:contextualSpacing/>
        <w:jc w:val="both"/>
        <w:rPr>
          <w:rFonts w:ascii="Arial" w:eastAsia="Times New Roman" w:hAnsi="Arial" w:cs="Arial"/>
          <w:sz w:val="24"/>
          <w:szCs w:val="24"/>
          <w:lang w:val="es-ES" w:eastAsia="es-ES"/>
        </w:rPr>
      </w:pPr>
      <w:r w:rsidRPr="00FD1BBC">
        <w:rPr>
          <w:rFonts w:ascii="Arial" w:eastAsia="Times New Roman" w:hAnsi="Arial" w:cs="Arial"/>
          <w:sz w:val="24"/>
          <w:szCs w:val="24"/>
          <w:lang w:val="es-ES" w:eastAsia="es-ES"/>
        </w:rPr>
        <w:t>Expresar una opinión, sobre si los estados financieros o cifras financieras están preparados, en todos los aspectos significativos, de conformidad con el sistema de información financiera o marco legal aplicable y si se encuentran libres de errores materiales, ya sea por fraude o error.</w:t>
      </w:r>
    </w:p>
    <w:p w14:paraId="6BD9D15E" w14:textId="77777777" w:rsidR="005F6183" w:rsidRPr="00FD1BBC" w:rsidRDefault="005F6183" w:rsidP="005F6183">
      <w:pPr>
        <w:numPr>
          <w:ilvl w:val="1"/>
          <w:numId w:val="7"/>
        </w:numPr>
        <w:spacing w:after="0" w:line="240" w:lineRule="auto"/>
        <w:contextualSpacing/>
        <w:jc w:val="both"/>
        <w:rPr>
          <w:rFonts w:ascii="Arial" w:eastAsia="Times New Roman" w:hAnsi="Arial" w:cs="Arial"/>
          <w:sz w:val="24"/>
          <w:szCs w:val="24"/>
          <w:lang w:val="es-ES" w:eastAsia="es-ES"/>
        </w:rPr>
      </w:pPr>
      <w:r w:rsidRPr="00FD1BBC">
        <w:rPr>
          <w:rFonts w:ascii="Arial" w:eastAsia="Times New Roman" w:hAnsi="Arial" w:cs="Arial"/>
          <w:sz w:val="24"/>
          <w:szCs w:val="24"/>
          <w:lang w:val="es-ES" w:eastAsia="es-ES"/>
        </w:rPr>
        <w:t>Expresar una opinión sobre la razonabilidad del presupuesto teniendo en cuenta los principios presupuestales y la normatividad aplicable para cada sujeto de control.</w:t>
      </w:r>
    </w:p>
    <w:p w14:paraId="1E41FA36" w14:textId="77777777" w:rsidR="005F6183" w:rsidRPr="00FD1BBC" w:rsidRDefault="005F6183" w:rsidP="005F6183">
      <w:pPr>
        <w:numPr>
          <w:ilvl w:val="1"/>
          <w:numId w:val="7"/>
        </w:numPr>
        <w:spacing w:after="0" w:line="240" w:lineRule="auto"/>
        <w:contextualSpacing/>
        <w:jc w:val="both"/>
        <w:rPr>
          <w:rFonts w:ascii="Arial" w:eastAsia="Times New Roman" w:hAnsi="Arial" w:cs="Arial"/>
          <w:sz w:val="24"/>
          <w:szCs w:val="24"/>
          <w:lang w:val="es-ES" w:eastAsia="es-ES"/>
        </w:rPr>
      </w:pPr>
      <w:r w:rsidRPr="00FD1BBC">
        <w:rPr>
          <w:rFonts w:ascii="Arial" w:eastAsia="Times New Roman" w:hAnsi="Arial" w:cs="Arial"/>
          <w:sz w:val="24"/>
          <w:szCs w:val="24"/>
          <w:lang w:val="es-ES" w:eastAsia="es-ES"/>
        </w:rPr>
        <w:t>Emitir un concepto sobre la gestión de inversión y del gasto.</w:t>
      </w:r>
    </w:p>
    <w:p w14:paraId="6428B538" w14:textId="77777777" w:rsidR="005F6183" w:rsidRPr="00FD1BBC" w:rsidRDefault="005F6183" w:rsidP="005F6183">
      <w:pPr>
        <w:numPr>
          <w:ilvl w:val="1"/>
          <w:numId w:val="7"/>
        </w:numPr>
        <w:spacing w:after="0" w:line="240" w:lineRule="auto"/>
        <w:contextualSpacing/>
        <w:jc w:val="both"/>
        <w:rPr>
          <w:rFonts w:ascii="Arial" w:eastAsia="Times New Roman" w:hAnsi="Arial" w:cs="Arial"/>
          <w:sz w:val="24"/>
          <w:szCs w:val="24"/>
          <w:lang w:val="es-ES" w:eastAsia="es-ES"/>
        </w:rPr>
      </w:pPr>
      <w:r w:rsidRPr="00FD1BBC">
        <w:rPr>
          <w:rFonts w:ascii="Arial" w:eastAsia="Times New Roman" w:hAnsi="Arial" w:cs="Arial"/>
          <w:sz w:val="24"/>
          <w:szCs w:val="24"/>
          <w:lang w:val="es-ES" w:eastAsia="es-ES"/>
        </w:rPr>
        <w:t>Evaluar la calidad y eficiencia del control fiscal Interno, expresando un concepto.</w:t>
      </w:r>
    </w:p>
    <w:p w14:paraId="08BD09C0" w14:textId="77777777" w:rsidR="005F6183" w:rsidRPr="00FD1BBC" w:rsidRDefault="005F6183" w:rsidP="005F6183">
      <w:pPr>
        <w:numPr>
          <w:ilvl w:val="1"/>
          <w:numId w:val="7"/>
        </w:numPr>
        <w:spacing w:after="0" w:line="240" w:lineRule="auto"/>
        <w:contextualSpacing/>
        <w:jc w:val="both"/>
        <w:rPr>
          <w:rFonts w:ascii="Arial" w:eastAsia="Times New Roman" w:hAnsi="Arial" w:cs="Arial"/>
          <w:sz w:val="24"/>
          <w:szCs w:val="24"/>
          <w:lang w:val="es-ES" w:eastAsia="es-ES"/>
        </w:rPr>
      </w:pPr>
      <w:r w:rsidRPr="00FD1BBC">
        <w:rPr>
          <w:rFonts w:ascii="Arial" w:eastAsia="Times New Roman" w:hAnsi="Arial" w:cs="Arial"/>
          <w:sz w:val="24"/>
          <w:szCs w:val="24"/>
          <w:lang w:val="es-ES" w:eastAsia="es-ES"/>
        </w:rPr>
        <w:t>Emitir concepto sobre la efectividad del plan de mejoramiento.</w:t>
      </w:r>
    </w:p>
    <w:p w14:paraId="572BCD83" w14:textId="77777777" w:rsidR="005F6183" w:rsidRDefault="005F6183" w:rsidP="005F6183">
      <w:pPr>
        <w:numPr>
          <w:ilvl w:val="1"/>
          <w:numId w:val="7"/>
        </w:numPr>
        <w:spacing w:after="0" w:line="240" w:lineRule="auto"/>
        <w:contextualSpacing/>
        <w:jc w:val="both"/>
        <w:rPr>
          <w:rFonts w:ascii="Arial" w:eastAsia="Times New Roman" w:hAnsi="Arial" w:cs="Arial"/>
          <w:sz w:val="24"/>
          <w:szCs w:val="24"/>
          <w:lang w:val="es-ES" w:eastAsia="es-ES"/>
        </w:rPr>
      </w:pPr>
      <w:r w:rsidRPr="00FD1BBC">
        <w:rPr>
          <w:rFonts w:ascii="Arial" w:eastAsia="Times New Roman" w:hAnsi="Arial" w:cs="Arial"/>
          <w:sz w:val="24"/>
          <w:szCs w:val="24"/>
          <w:lang w:val="es-ES" w:eastAsia="es-ES"/>
        </w:rPr>
        <w:t>Evaluar, la oportunidad, suficiencia y calidad de la Rendición de la cuenta, emitiendo concepto.</w:t>
      </w:r>
    </w:p>
    <w:p w14:paraId="4677EE5C" w14:textId="77777777" w:rsidR="005F6183" w:rsidRDefault="005F6183" w:rsidP="005F6183">
      <w:pPr>
        <w:pStyle w:val="Prrafodelista"/>
        <w:tabs>
          <w:tab w:val="left" w:pos="8222"/>
        </w:tabs>
        <w:spacing w:after="0" w:line="240" w:lineRule="auto"/>
        <w:jc w:val="both"/>
        <w:outlineLvl w:val="0"/>
        <w:rPr>
          <w:rFonts w:ascii="Arial" w:eastAsia="Times New Roman" w:hAnsi="Arial" w:cs="Arial"/>
          <w:b/>
          <w:sz w:val="24"/>
          <w:szCs w:val="24"/>
          <w:lang w:val="es-ES"/>
        </w:rPr>
      </w:pPr>
    </w:p>
    <w:p w14:paraId="02001C1D" w14:textId="77777777" w:rsidR="005F6183" w:rsidRDefault="005F6183" w:rsidP="005F6183">
      <w:pPr>
        <w:pStyle w:val="Prrafodelista"/>
        <w:tabs>
          <w:tab w:val="left" w:pos="8222"/>
        </w:tabs>
        <w:spacing w:after="0" w:line="240" w:lineRule="auto"/>
        <w:jc w:val="both"/>
        <w:outlineLvl w:val="0"/>
        <w:rPr>
          <w:rFonts w:ascii="Arial" w:eastAsia="Times New Roman" w:hAnsi="Arial" w:cs="Arial"/>
          <w:b/>
          <w:sz w:val="24"/>
          <w:szCs w:val="24"/>
          <w:lang w:val="es-ES"/>
        </w:rPr>
      </w:pPr>
    </w:p>
    <w:p w14:paraId="59432C19" w14:textId="77777777" w:rsidR="005F6183" w:rsidRPr="002477F5" w:rsidRDefault="005F6183" w:rsidP="005F6183">
      <w:pPr>
        <w:pStyle w:val="Prrafodelista"/>
        <w:numPr>
          <w:ilvl w:val="2"/>
          <w:numId w:val="5"/>
        </w:numPr>
        <w:tabs>
          <w:tab w:val="left" w:pos="8222"/>
        </w:tabs>
        <w:spacing w:after="0" w:line="240" w:lineRule="auto"/>
        <w:jc w:val="both"/>
        <w:outlineLvl w:val="0"/>
        <w:rPr>
          <w:rFonts w:ascii="Arial" w:eastAsia="Times New Roman" w:hAnsi="Arial" w:cs="Arial"/>
          <w:b/>
          <w:sz w:val="24"/>
          <w:szCs w:val="24"/>
          <w:lang w:val="es-ES"/>
        </w:rPr>
      </w:pPr>
      <w:bookmarkStart w:id="11" w:name="_Toc74147483"/>
      <w:r w:rsidRPr="002477F5">
        <w:rPr>
          <w:rFonts w:ascii="Arial" w:eastAsia="Times New Roman" w:hAnsi="Arial" w:cs="Arial"/>
          <w:b/>
          <w:sz w:val="24"/>
          <w:szCs w:val="24"/>
          <w:lang w:val="es-ES"/>
        </w:rPr>
        <w:t>Limitaciones al Ejercicio Auditor.</w:t>
      </w:r>
      <w:bookmarkEnd w:id="11"/>
    </w:p>
    <w:p w14:paraId="00FF9155" w14:textId="77777777" w:rsidR="005F6183" w:rsidRPr="002477F5" w:rsidRDefault="005F6183" w:rsidP="005F6183">
      <w:pPr>
        <w:tabs>
          <w:tab w:val="left" w:pos="8222"/>
        </w:tabs>
        <w:spacing w:after="0" w:line="240" w:lineRule="auto"/>
        <w:jc w:val="both"/>
        <w:outlineLvl w:val="0"/>
        <w:rPr>
          <w:rFonts w:ascii="Arial" w:eastAsia="Times New Roman" w:hAnsi="Arial" w:cs="Arial"/>
          <w:b/>
          <w:sz w:val="24"/>
          <w:szCs w:val="24"/>
          <w:lang w:val="es-ES"/>
        </w:rPr>
      </w:pPr>
    </w:p>
    <w:p w14:paraId="6777109D" w14:textId="77777777" w:rsidR="005F6183" w:rsidRDefault="005F6183" w:rsidP="005F6183">
      <w:pPr>
        <w:spacing w:after="0" w:line="240" w:lineRule="auto"/>
        <w:contextualSpacing/>
        <w:jc w:val="both"/>
        <w:rPr>
          <w:rFonts w:ascii="Arial" w:eastAsia="Calibri" w:hAnsi="Arial" w:cs="Arial"/>
          <w:sz w:val="24"/>
          <w:szCs w:val="24"/>
          <w:lang w:val="es-ES" w:eastAsia="es-ES"/>
        </w:rPr>
      </w:pPr>
      <w:r>
        <w:rPr>
          <w:rFonts w:ascii="Arial" w:eastAsia="Calibri" w:hAnsi="Arial" w:cs="Arial"/>
          <w:sz w:val="24"/>
          <w:szCs w:val="24"/>
          <w:lang w:val="es-ES" w:eastAsia="es-ES"/>
        </w:rPr>
        <w:t xml:space="preserve">No se registran </w:t>
      </w:r>
      <w:r w:rsidRPr="00317CE2">
        <w:rPr>
          <w:rFonts w:ascii="Arial" w:eastAsia="Calibri" w:hAnsi="Arial" w:cs="Arial"/>
          <w:sz w:val="24"/>
          <w:szCs w:val="24"/>
          <w:lang w:val="es-ES" w:eastAsia="es-ES"/>
        </w:rPr>
        <w:t>limitaciones del ejercicio</w:t>
      </w:r>
      <w:r>
        <w:rPr>
          <w:rFonts w:ascii="Arial" w:eastAsia="Calibri" w:hAnsi="Arial" w:cs="Arial"/>
          <w:sz w:val="24"/>
          <w:szCs w:val="24"/>
          <w:lang w:val="es-ES" w:eastAsia="es-ES"/>
        </w:rPr>
        <w:t xml:space="preserve"> auditor, la auditoria se desarrolló conforme lo planeado, así mismo, se pudo realizar auditoria de campo a necesidad y consideración del equipo auditor. </w:t>
      </w:r>
    </w:p>
    <w:p w14:paraId="5DC553B7" w14:textId="77777777" w:rsidR="005F6183" w:rsidRDefault="005F6183" w:rsidP="005F6183">
      <w:pPr>
        <w:spacing w:after="0" w:line="240" w:lineRule="auto"/>
        <w:contextualSpacing/>
        <w:jc w:val="both"/>
        <w:rPr>
          <w:rFonts w:ascii="Arial" w:eastAsia="Calibri" w:hAnsi="Arial" w:cs="Arial"/>
          <w:sz w:val="24"/>
          <w:szCs w:val="24"/>
          <w:lang w:val="es-ES" w:eastAsia="es-ES"/>
        </w:rPr>
      </w:pPr>
    </w:p>
    <w:p w14:paraId="7629825F" w14:textId="77777777" w:rsidR="005F6183" w:rsidRDefault="005F6183" w:rsidP="005F6183">
      <w:pPr>
        <w:spacing w:after="0" w:line="240" w:lineRule="auto"/>
        <w:contextualSpacing/>
        <w:jc w:val="both"/>
        <w:rPr>
          <w:rFonts w:ascii="Arial" w:eastAsia="Calibri" w:hAnsi="Arial" w:cs="Arial"/>
          <w:sz w:val="24"/>
          <w:szCs w:val="24"/>
          <w:lang w:val="es-ES" w:eastAsia="es-ES"/>
        </w:rPr>
      </w:pPr>
    </w:p>
    <w:p w14:paraId="317B701F" w14:textId="77777777" w:rsidR="005F6183" w:rsidRPr="00243D3D" w:rsidRDefault="005F6183" w:rsidP="005F6183">
      <w:pPr>
        <w:pStyle w:val="Prrafodelista"/>
        <w:keepNext/>
        <w:keepLines/>
        <w:numPr>
          <w:ilvl w:val="1"/>
          <w:numId w:val="5"/>
        </w:numPr>
        <w:tabs>
          <w:tab w:val="left" w:pos="8222"/>
        </w:tabs>
        <w:spacing w:after="0" w:line="240" w:lineRule="auto"/>
        <w:jc w:val="both"/>
        <w:outlineLvl w:val="0"/>
        <w:rPr>
          <w:rFonts w:ascii="Arial" w:eastAsia="Times New Roman" w:hAnsi="Arial" w:cs="Arial"/>
          <w:b/>
          <w:bCs/>
          <w:sz w:val="24"/>
          <w:szCs w:val="24"/>
          <w:lang w:val="es-ES"/>
        </w:rPr>
      </w:pPr>
      <w:bookmarkStart w:id="12" w:name="_Toc74147484"/>
      <w:r w:rsidRPr="00243D3D">
        <w:rPr>
          <w:rFonts w:ascii="Arial" w:eastAsia="Calibri" w:hAnsi="Arial" w:cs="Arial"/>
          <w:b/>
          <w:bCs/>
          <w:sz w:val="24"/>
          <w:szCs w:val="24"/>
          <w:lang w:val="es-ES"/>
        </w:rPr>
        <w:t xml:space="preserve">OPINIÓN </w:t>
      </w:r>
      <w:r w:rsidRPr="00243D3D">
        <w:rPr>
          <w:rFonts w:ascii="Arial" w:eastAsia="Times New Roman" w:hAnsi="Arial" w:cs="Arial"/>
          <w:b/>
          <w:bCs/>
          <w:sz w:val="24"/>
          <w:szCs w:val="24"/>
          <w:lang w:val="es-ES"/>
        </w:rPr>
        <w:t xml:space="preserve">FINANCIERA </w:t>
      </w:r>
      <w:r>
        <w:rPr>
          <w:rFonts w:ascii="Arial" w:eastAsia="Times New Roman" w:hAnsi="Arial" w:cs="Arial"/>
          <w:b/>
          <w:bCs/>
          <w:sz w:val="24"/>
          <w:szCs w:val="24"/>
          <w:lang w:val="es-ES"/>
        </w:rPr>
        <w:t>2020</w:t>
      </w:r>
      <w:bookmarkEnd w:id="12"/>
      <w:r w:rsidRPr="00243D3D">
        <w:rPr>
          <w:rFonts w:ascii="Arial" w:eastAsia="Times New Roman" w:hAnsi="Arial" w:cs="Arial"/>
          <w:b/>
          <w:bCs/>
          <w:sz w:val="24"/>
          <w:szCs w:val="24"/>
          <w:lang w:val="es-ES"/>
        </w:rPr>
        <w:t xml:space="preserve"> </w:t>
      </w:r>
    </w:p>
    <w:p w14:paraId="6789279B" w14:textId="77777777" w:rsidR="005F6183" w:rsidRPr="00823685" w:rsidRDefault="005F6183" w:rsidP="005F6183">
      <w:pPr>
        <w:tabs>
          <w:tab w:val="left" w:pos="8222"/>
        </w:tabs>
        <w:spacing w:after="0" w:line="240" w:lineRule="auto"/>
        <w:contextualSpacing/>
        <w:jc w:val="both"/>
        <w:rPr>
          <w:rFonts w:ascii="Arial" w:eastAsia="Calibri" w:hAnsi="Arial" w:cs="Arial"/>
          <w:sz w:val="24"/>
          <w:szCs w:val="24"/>
          <w:lang w:val="es-PE"/>
        </w:rPr>
      </w:pPr>
    </w:p>
    <w:p w14:paraId="13C1570E" w14:textId="77777777" w:rsidR="005F6183" w:rsidRPr="00EC59CA" w:rsidRDefault="005F6183" w:rsidP="005F6183">
      <w:pPr>
        <w:tabs>
          <w:tab w:val="left" w:pos="8222"/>
        </w:tabs>
        <w:spacing w:after="0" w:line="240" w:lineRule="auto"/>
        <w:contextualSpacing/>
        <w:jc w:val="both"/>
        <w:rPr>
          <w:rFonts w:ascii="Arial" w:eastAsia="Calibri" w:hAnsi="Arial" w:cs="Arial"/>
          <w:sz w:val="24"/>
          <w:szCs w:val="24"/>
          <w:lang w:val="es-ES" w:eastAsia="es-ES"/>
        </w:rPr>
      </w:pPr>
      <w:r w:rsidRPr="0070165F">
        <w:rPr>
          <w:rFonts w:ascii="Arial" w:eastAsia="Calibri" w:hAnsi="Arial" w:cs="Arial"/>
          <w:sz w:val="24"/>
          <w:szCs w:val="24"/>
          <w:lang w:val="es-ES" w:eastAsia="es-ES"/>
        </w:rPr>
        <w:t xml:space="preserve">La Contraloría General de </w:t>
      </w:r>
      <w:r>
        <w:rPr>
          <w:rFonts w:ascii="Arial" w:eastAsia="Calibri" w:hAnsi="Arial" w:cs="Arial"/>
          <w:sz w:val="24"/>
          <w:szCs w:val="24"/>
          <w:lang w:val="es-ES" w:eastAsia="es-ES"/>
        </w:rPr>
        <w:t>Antioquia</w:t>
      </w:r>
      <w:r w:rsidRPr="0070165F">
        <w:rPr>
          <w:rFonts w:ascii="Arial" w:eastAsia="Calibri" w:hAnsi="Arial" w:cs="Arial"/>
          <w:sz w:val="24"/>
          <w:szCs w:val="24"/>
          <w:lang w:val="es-ES" w:eastAsia="es-ES"/>
        </w:rPr>
        <w:t xml:space="preserve"> ha auditado los estados financieros de la ESE </w:t>
      </w:r>
      <w:r>
        <w:rPr>
          <w:rFonts w:ascii="Arial" w:eastAsia="Calibri" w:hAnsi="Arial" w:cs="Arial"/>
          <w:sz w:val="24"/>
          <w:szCs w:val="24"/>
          <w:lang w:val="es-ES" w:eastAsia="es-ES"/>
        </w:rPr>
        <w:t>Hospital La Misericordia del Municipio de Yalí</w:t>
      </w:r>
      <w:r w:rsidRPr="0070165F">
        <w:rPr>
          <w:rFonts w:ascii="Arial" w:eastAsia="Calibri" w:hAnsi="Arial" w:cs="Arial"/>
          <w:sz w:val="24"/>
          <w:szCs w:val="24"/>
          <w:lang w:val="es-ES" w:eastAsia="es-ES"/>
        </w:rPr>
        <w:t xml:space="preserve">, que comprenden al balance general, estado de actividad financiera, económica, social y ambiental, estado de cambios en el patrimonio, estado de flujos de efectivo estado de situación financiera a 31 de diciembre de 2020, así como las notas explicativas de los estados financieros que incluyen un resumen de </w:t>
      </w:r>
      <w:r w:rsidRPr="00EC59CA">
        <w:rPr>
          <w:rFonts w:ascii="Arial" w:eastAsia="Calibri" w:hAnsi="Arial" w:cs="Arial"/>
          <w:sz w:val="24"/>
          <w:szCs w:val="24"/>
          <w:lang w:val="es-ES" w:eastAsia="es-ES"/>
        </w:rPr>
        <w:t>las políticas contables significativas.</w:t>
      </w:r>
    </w:p>
    <w:p w14:paraId="7B355D38" w14:textId="77777777" w:rsidR="005F6183" w:rsidRPr="00EC59CA" w:rsidRDefault="005F6183" w:rsidP="005F6183">
      <w:pPr>
        <w:rPr>
          <w:rFonts w:ascii="Arial" w:eastAsia="Calibri" w:hAnsi="Arial" w:cs="Arial"/>
          <w:sz w:val="24"/>
          <w:szCs w:val="24"/>
          <w:lang w:val="es-PE"/>
        </w:rPr>
      </w:pPr>
      <w:r w:rsidRPr="00EC59CA">
        <w:rPr>
          <w:rFonts w:ascii="Arial" w:eastAsia="Calibri" w:hAnsi="Arial" w:cs="Arial"/>
          <w:sz w:val="24"/>
          <w:szCs w:val="24"/>
          <w:lang w:val="es-PE"/>
        </w:rPr>
        <w:br w:type="page"/>
      </w:r>
    </w:p>
    <w:p w14:paraId="494622D5" w14:textId="77777777" w:rsidR="005F6183" w:rsidRPr="00317CE2" w:rsidRDefault="005F6183" w:rsidP="005F6183">
      <w:pPr>
        <w:pStyle w:val="Prrafodelista"/>
        <w:numPr>
          <w:ilvl w:val="2"/>
          <w:numId w:val="5"/>
        </w:numPr>
        <w:tabs>
          <w:tab w:val="left" w:pos="8222"/>
        </w:tabs>
        <w:spacing w:after="0" w:line="240" w:lineRule="auto"/>
        <w:jc w:val="both"/>
        <w:outlineLvl w:val="0"/>
        <w:rPr>
          <w:rFonts w:ascii="Arial" w:eastAsia="Times New Roman" w:hAnsi="Arial" w:cs="Arial"/>
          <w:b/>
          <w:sz w:val="24"/>
          <w:szCs w:val="24"/>
          <w:lang w:val="es-ES"/>
        </w:rPr>
      </w:pPr>
      <w:bookmarkStart w:id="13" w:name="_Toc74147485"/>
      <w:r w:rsidRPr="00317CE2">
        <w:rPr>
          <w:rFonts w:ascii="Arial" w:eastAsia="Times New Roman" w:hAnsi="Arial" w:cs="Arial"/>
          <w:b/>
          <w:sz w:val="24"/>
          <w:szCs w:val="24"/>
          <w:lang w:val="es-ES"/>
        </w:rPr>
        <w:t>Fundamento de la opinión</w:t>
      </w:r>
      <w:bookmarkEnd w:id="13"/>
    </w:p>
    <w:p w14:paraId="22B31807" w14:textId="77777777" w:rsidR="005F6183" w:rsidRPr="00317CE2" w:rsidRDefault="005F6183" w:rsidP="005F6183">
      <w:pPr>
        <w:tabs>
          <w:tab w:val="left" w:pos="8222"/>
        </w:tabs>
        <w:spacing w:after="0" w:line="240" w:lineRule="auto"/>
        <w:jc w:val="both"/>
        <w:rPr>
          <w:rFonts w:ascii="Arial" w:eastAsia="Calibri" w:hAnsi="Arial" w:cs="Arial"/>
          <w:sz w:val="24"/>
          <w:szCs w:val="24"/>
          <w:highlight w:val="yellow"/>
          <w:lang w:val="es-PE"/>
        </w:rPr>
      </w:pPr>
    </w:p>
    <w:p w14:paraId="4BAD856E" w14:textId="77777777" w:rsidR="005F6183" w:rsidRPr="00F40CB8" w:rsidRDefault="005F6183" w:rsidP="005F6183">
      <w:pPr>
        <w:keepNext/>
        <w:keepLines/>
        <w:tabs>
          <w:tab w:val="left" w:pos="8222"/>
        </w:tabs>
        <w:spacing w:after="0" w:line="240" w:lineRule="auto"/>
        <w:jc w:val="both"/>
        <w:rPr>
          <w:rFonts w:ascii="Arial" w:eastAsia="Times New Roman" w:hAnsi="Arial" w:cs="Arial"/>
          <w:sz w:val="24"/>
          <w:szCs w:val="24"/>
          <w:lang w:val="es-ES" w:eastAsia="es-ES"/>
        </w:rPr>
      </w:pPr>
      <w:r w:rsidRPr="00F40CB8">
        <w:rPr>
          <w:rFonts w:ascii="Arial" w:eastAsia="Times New Roman" w:hAnsi="Arial" w:cs="Arial"/>
          <w:sz w:val="24"/>
          <w:szCs w:val="24"/>
          <w:lang w:val="es-ES" w:eastAsia="es-ES"/>
        </w:rPr>
        <w:t>La totalidad de incorrecciones alcanzaron los $200.564.782, el 4.45% del total de activos, es decir, estas incorrecciones son materiales y tienen un efecto generaliz</w:t>
      </w:r>
      <w:r>
        <w:rPr>
          <w:rFonts w:ascii="Arial" w:eastAsia="Times New Roman" w:hAnsi="Arial" w:cs="Arial"/>
          <w:sz w:val="24"/>
          <w:szCs w:val="24"/>
          <w:lang w:val="es-ES" w:eastAsia="es-ES"/>
        </w:rPr>
        <w:t>ado en los estados financieros.</w:t>
      </w:r>
    </w:p>
    <w:p w14:paraId="5AE4B256" w14:textId="77777777" w:rsidR="005F6183" w:rsidRPr="00F40CB8" w:rsidRDefault="005F6183" w:rsidP="005F6183">
      <w:pPr>
        <w:keepNext/>
        <w:keepLines/>
        <w:tabs>
          <w:tab w:val="left" w:pos="8222"/>
        </w:tabs>
        <w:spacing w:after="0" w:line="240" w:lineRule="auto"/>
        <w:jc w:val="both"/>
        <w:rPr>
          <w:rFonts w:ascii="Arial" w:eastAsia="Times New Roman" w:hAnsi="Arial" w:cs="Arial"/>
          <w:sz w:val="24"/>
          <w:szCs w:val="24"/>
          <w:lang w:val="es-ES" w:eastAsia="es-ES"/>
        </w:rPr>
      </w:pPr>
    </w:p>
    <w:p w14:paraId="129A843B" w14:textId="77777777" w:rsidR="005F6183" w:rsidRPr="00F40CB8" w:rsidRDefault="005F6183" w:rsidP="005F6183">
      <w:pPr>
        <w:keepNext/>
        <w:keepLines/>
        <w:tabs>
          <w:tab w:val="left" w:pos="8222"/>
        </w:tabs>
        <w:spacing w:after="0" w:line="240" w:lineRule="auto"/>
        <w:jc w:val="both"/>
        <w:rPr>
          <w:rFonts w:ascii="Arial" w:eastAsia="Times New Roman" w:hAnsi="Arial" w:cs="Arial"/>
          <w:sz w:val="24"/>
          <w:szCs w:val="24"/>
          <w:lang w:val="es-ES" w:eastAsia="es-ES"/>
        </w:rPr>
      </w:pPr>
      <w:r w:rsidRPr="00F40CB8">
        <w:rPr>
          <w:rFonts w:ascii="Arial" w:eastAsia="Times New Roman" w:hAnsi="Arial" w:cs="Arial"/>
          <w:sz w:val="24"/>
          <w:szCs w:val="24"/>
          <w:lang w:val="es-ES" w:eastAsia="es-ES"/>
        </w:rPr>
        <w:t>La totalidad de imposibilidades alcanzaron los $1.481.701.873, el 32.9% del Activo, es decir, estas imposibilidades son materiales y tienen un efecto generalizado en los estados financieros.</w:t>
      </w:r>
    </w:p>
    <w:p w14:paraId="4CCF8FFE" w14:textId="77777777" w:rsidR="005F6183" w:rsidRDefault="005F6183" w:rsidP="005F6183">
      <w:pPr>
        <w:keepNext/>
        <w:keepLines/>
        <w:tabs>
          <w:tab w:val="left" w:pos="8222"/>
        </w:tabs>
        <w:spacing w:after="0" w:line="240" w:lineRule="auto"/>
        <w:jc w:val="both"/>
        <w:rPr>
          <w:rFonts w:ascii="Arial" w:eastAsia="Times New Roman" w:hAnsi="Arial" w:cs="Arial"/>
          <w:sz w:val="24"/>
          <w:szCs w:val="24"/>
          <w:lang w:val="es-ES" w:eastAsia="es-ES"/>
        </w:rPr>
      </w:pPr>
    </w:p>
    <w:p w14:paraId="51D3E4D4" w14:textId="77777777" w:rsidR="005F6183" w:rsidRPr="001C3EBD" w:rsidRDefault="005F6183" w:rsidP="005F6183">
      <w:pPr>
        <w:pStyle w:val="Textoindependiente"/>
        <w:ind w:right="49"/>
        <w:jc w:val="both"/>
      </w:pPr>
      <w:r w:rsidRPr="001C3EBD">
        <w:t>Siendo</w:t>
      </w:r>
      <w:r w:rsidRPr="00905EA2">
        <w:t xml:space="preserve"> </w:t>
      </w:r>
      <w:r w:rsidRPr="001C3EBD">
        <w:t>de</w:t>
      </w:r>
      <w:r w:rsidRPr="00905EA2">
        <w:t xml:space="preserve"> </w:t>
      </w:r>
      <w:r w:rsidRPr="001C3EBD">
        <w:t>ellos</w:t>
      </w:r>
      <w:r w:rsidRPr="00905EA2">
        <w:t xml:space="preserve"> </w:t>
      </w:r>
      <w:r w:rsidRPr="001C3EBD">
        <w:t>los</w:t>
      </w:r>
      <w:r w:rsidRPr="00905EA2">
        <w:t xml:space="preserve"> </w:t>
      </w:r>
      <w:r w:rsidRPr="001C3EBD">
        <w:t>casos</w:t>
      </w:r>
      <w:r w:rsidRPr="00905EA2">
        <w:t xml:space="preserve"> </w:t>
      </w:r>
      <w:r w:rsidRPr="001C3EBD">
        <w:t>más</w:t>
      </w:r>
      <w:r w:rsidRPr="00905EA2">
        <w:t xml:space="preserve"> </w:t>
      </w:r>
      <w:r w:rsidRPr="001C3EBD">
        <w:t>representativos,</w:t>
      </w:r>
      <w:r w:rsidRPr="00905EA2">
        <w:t xml:space="preserve"> </w:t>
      </w:r>
      <w:r>
        <w:t>cuentas por cobrar, inventario y la propiedad planta y equipo.</w:t>
      </w:r>
    </w:p>
    <w:p w14:paraId="48FE85E3" w14:textId="77777777" w:rsidR="005F6183" w:rsidRPr="00905EA2" w:rsidRDefault="005F6183" w:rsidP="005F6183">
      <w:pPr>
        <w:pStyle w:val="Textoindependiente"/>
        <w:ind w:right="49"/>
        <w:jc w:val="both"/>
      </w:pPr>
    </w:p>
    <w:p w14:paraId="67632C61" w14:textId="77777777" w:rsidR="005F6183" w:rsidRPr="001C3EBD" w:rsidRDefault="005F6183" w:rsidP="005F6183">
      <w:pPr>
        <w:pStyle w:val="Textoindependiente"/>
        <w:ind w:right="49"/>
        <w:jc w:val="both"/>
      </w:pPr>
      <w:r>
        <w:t>S</w:t>
      </w:r>
      <w:r w:rsidRPr="001C3EBD">
        <w:t>e registran hallazgos, por la adopción del nuevo marco normativo hacia</w:t>
      </w:r>
      <w:r w:rsidRPr="00905EA2">
        <w:t xml:space="preserve"> </w:t>
      </w:r>
      <w:r w:rsidRPr="001C3EBD">
        <w:t>las</w:t>
      </w:r>
      <w:r w:rsidRPr="00905EA2">
        <w:t xml:space="preserve"> </w:t>
      </w:r>
      <w:r w:rsidRPr="001C3EBD">
        <w:t>normas</w:t>
      </w:r>
      <w:r w:rsidRPr="00905EA2">
        <w:t xml:space="preserve"> </w:t>
      </w:r>
      <w:r w:rsidRPr="001C3EBD">
        <w:t>internacionales</w:t>
      </w:r>
      <w:r w:rsidRPr="00905EA2">
        <w:t xml:space="preserve"> </w:t>
      </w:r>
      <w:r w:rsidRPr="001C3EBD">
        <w:t>de</w:t>
      </w:r>
      <w:r w:rsidRPr="00905EA2">
        <w:t xml:space="preserve"> </w:t>
      </w:r>
      <w:r w:rsidRPr="001C3EBD">
        <w:t>información</w:t>
      </w:r>
      <w:r w:rsidRPr="00905EA2">
        <w:t xml:space="preserve"> </w:t>
      </w:r>
      <w:r w:rsidRPr="001C3EBD">
        <w:t>financiera,</w:t>
      </w:r>
      <w:r w:rsidRPr="00905EA2">
        <w:t xml:space="preserve"> </w:t>
      </w:r>
      <w:r w:rsidRPr="001C3EBD">
        <w:t>tales</w:t>
      </w:r>
      <w:r w:rsidRPr="00905EA2">
        <w:t xml:space="preserve"> </w:t>
      </w:r>
      <w:r w:rsidRPr="001C3EBD">
        <w:t>como,</w:t>
      </w:r>
      <w:r w:rsidRPr="00905EA2">
        <w:t xml:space="preserve"> </w:t>
      </w:r>
      <w:r w:rsidRPr="001C3EBD">
        <w:t>deterioro</w:t>
      </w:r>
      <w:r w:rsidRPr="00905EA2">
        <w:t xml:space="preserve"> </w:t>
      </w:r>
      <w:r w:rsidRPr="001C3EBD">
        <w:t>cuentas</w:t>
      </w:r>
      <w:r w:rsidRPr="00905EA2">
        <w:t xml:space="preserve"> </w:t>
      </w:r>
      <w:r w:rsidRPr="001C3EBD">
        <w:t>por</w:t>
      </w:r>
      <w:r w:rsidRPr="00905EA2">
        <w:t xml:space="preserve"> </w:t>
      </w:r>
      <w:r w:rsidRPr="001C3EBD">
        <w:t>cobrar –</w:t>
      </w:r>
      <w:r w:rsidRPr="00905EA2">
        <w:t xml:space="preserve"> </w:t>
      </w:r>
      <w:r>
        <w:t>depreciación propiedad planta y equipo y propiedades de inversión.</w:t>
      </w:r>
    </w:p>
    <w:p w14:paraId="62AA7A0D" w14:textId="77777777" w:rsidR="005F6183" w:rsidRPr="001C3EBD" w:rsidRDefault="005F6183" w:rsidP="005F6183">
      <w:pPr>
        <w:pStyle w:val="Textoindependiente"/>
        <w:ind w:right="49"/>
        <w:jc w:val="both"/>
      </w:pPr>
    </w:p>
    <w:p w14:paraId="41192561" w14:textId="77777777" w:rsidR="005F6183" w:rsidRPr="001C3EBD" w:rsidRDefault="005F6183" w:rsidP="005F6183">
      <w:pPr>
        <w:pStyle w:val="Textoindependiente"/>
        <w:ind w:right="49"/>
        <w:jc w:val="both"/>
      </w:pPr>
      <w:r w:rsidRPr="001C3EBD">
        <w:t xml:space="preserve">Así mismo, </w:t>
      </w:r>
      <w:r>
        <w:t>se encontró debilidad en los controles, ausencia de auditorías internas, falta de seguimiento y ajustes de los procesos y procedimientos, que afectan el hecho económico de la ESE Hospital.</w:t>
      </w:r>
    </w:p>
    <w:p w14:paraId="7CBBE036" w14:textId="77777777" w:rsidR="005F6183" w:rsidRDefault="005F6183" w:rsidP="005F6183">
      <w:pPr>
        <w:keepNext/>
        <w:keepLines/>
        <w:tabs>
          <w:tab w:val="left" w:pos="8222"/>
        </w:tabs>
        <w:spacing w:after="0" w:line="240" w:lineRule="auto"/>
        <w:jc w:val="both"/>
        <w:rPr>
          <w:rFonts w:ascii="Arial" w:eastAsia="Times New Roman" w:hAnsi="Arial" w:cs="Arial"/>
          <w:sz w:val="24"/>
          <w:szCs w:val="24"/>
          <w:lang w:val="es-ES" w:eastAsia="es-ES"/>
        </w:rPr>
      </w:pPr>
    </w:p>
    <w:p w14:paraId="4E957FFC" w14:textId="77777777" w:rsidR="005F6183" w:rsidRDefault="005F6183" w:rsidP="005F6183">
      <w:pPr>
        <w:keepNext/>
        <w:keepLines/>
        <w:tabs>
          <w:tab w:val="left" w:pos="8222"/>
        </w:tabs>
        <w:spacing w:after="0" w:line="240" w:lineRule="auto"/>
        <w:jc w:val="both"/>
        <w:rPr>
          <w:rFonts w:ascii="Arial" w:eastAsia="Times New Roman" w:hAnsi="Arial" w:cs="Arial"/>
          <w:sz w:val="24"/>
          <w:szCs w:val="24"/>
          <w:lang w:val="es-ES" w:eastAsia="es-ES"/>
        </w:rPr>
      </w:pPr>
    </w:p>
    <w:p w14:paraId="585BD6DD" w14:textId="77777777" w:rsidR="005F6183" w:rsidRPr="00317CE2" w:rsidRDefault="005F6183" w:rsidP="005F6183">
      <w:pPr>
        <w:pStyle w:val="Prrafodelista"/>
        <w:numPr>
          <w:ilvl w:val="2"/>
          <w:numId w:val="5"/>
        </w:numPr>
        <w:tabs>
          <w:tab w:val="left" w:pos="8222"/>
        </w:tabs>
        <w:spacing w:after="0" w:line="240" w:lineRule="auto"/>
        <w:jc w:val="both"/>
        <w:outlineLvl w:val="0"/>
        <w:rPr>
          <w:rFonts w:ascii="Arial" w:eastAsia="Times New Roman" w:hAnsi="Arial" w:cs="Arial"/>
          <w:b/>
          <w:sz w:val="24"/>
          <w:szCs w:val="24"/>
          <w:lang w:val="es-ES"/>
        </w:rPr>
      </w:pPr>
      <w:bookmarkStart w:id="14" w:name="_Toc74147486"/>
      <w:bookmarkStart w:id="15" w:name="_Hlk49639104"/>
      <w:r w:rsidRPr="00317CE2">
        <w:rPr>
          <w:rFonts w:ascii="Arial" w:eastAsia="Times New Roman" w:hAnsi="Arial" w:cs="Arial"/>
          <w:b/>
          <w:sz w:val="24"/>
          <w:szCs w:val="24"/>
          <w:lang w:val="es-ES"/>
        </w:rPr>
        <w:t>Abstención de Opinión</w:t>
      </w:r>
      <w:bookmarkEnd w:id="14"/>
    </w:p>
    <w:bookmarkEnd w:id="15"/>
    <w:p w14:paraId="564EC0D6" w14:textId="77777777" w:rsidR="005F6183" w:rsidRPr="001B2DCD" w:rsidRDefault="005F6183" w:rsidP="005F6183">
      <w:pPr>
        <w:tabs>
          <w:tab w:val="left" w:pos="8222"/>
        </w:tabs>
        <w:spacing w:after="0" w:line="240" w:lineRule="auto"/>
        <w:jc w:val="both"/>
        <w:rPr>
          <w:rFonts w:ascii="Arial" w:eastAsia="Calibri" w:hAnsi="Arial" w:cs="Arial"/>
          <w:sz w:val="24"/>
          <w:szCs w:val="24"/>
          <w:highlight w:val="yellow"/>
          <w:lang w:val="es-PE"/>
        </w:rPr>
      </w:pPr>
    </w:p>
    <w:p w14:paraId="2648C8CE" w14:textId="77777777" w:rsidR="005F6183" w:rsidRDefault="005F6183" w:rsidP="005F6183">
      <w:pPr>
        <w:tabs>
          <w:tab w:val="left" w:pos="8222"/>
        </w:tabs>
        <w:spacing w:after="0" w:line="240" w:lineRule="auto"/>
        <w:jc w:val="both"/>
        <w:rPr>
          <w:rFonts w:ascii="Arial" w:eastAsia="Calibri" w:hAnsi="Arial" w:cs="Arial"/>
          <w:sz w:val="24"/>
          <w:szCs w:val="24"/>
          <w:lang w:val="es-PE"/>
        </w:rPr>
      </w:pPr>
      <w:r w:rsidRPr="00F40CB8">
        <w:rPr>
          <w:rFonts w:ascii="Arial" w:eastAsia="Calibri" w:hAnsi="Arial" w:cs="Arial"/>
          <w:sz w:val="24"/>
          <w:szCs w:val="24"/>
          <w:lang w:val="es-PE"/>
        </w:rPr>
        <w:t>La Contraloría General de Antioquía no expresa una opinión sobre los estados financieros adjuntos, debido a la significatividad de la cuestión o cuestiones descritas en “Fundamento de la abstención de opinión”, no ha podido obtener evidencia de auditoría que proporcione una base suficiente y adecuada para expresar la opinión de auditoría sobre los estados financieros.</w:t>
      </w:r>
    </w:p>
    <w:p w14:paraId="514C525D" w14:textId="77777777" w:rsidR="005F6183" w:rsidRDefault="005F6183" w:rsidP="005F6183">
      <w:pPr>
        <w:tabs>
          <w:tab w:val="left" w:pos="8222"/>
        </w:tabs>
        <w:spacing w:after="0" w:line="240" w:lineRule="auto"/>
        <w:jc w:val="both"/>
        <w:rPr>
          <w:rFonts w:ascii="Arial" w:eastAsia="Calibri" w:hAnsi="Arial" w:cs="Arial"/>
          <w:sz w:val="24"/>
          <w:szCs w:val="24"/>
          <w:lang w:val="es-PE"/>
        </w:rPr>
      </w:pPr>
    </w:p>
    <w:p w14:paraId="78009738" w14:textId="77777777" w:rsidR="005F6183" w:rsidRDefault="005F6183" w:rsidP="005F6183">
      <w:pPr>
        <w:tabs>
          <w:tab w:val="left" w:pos="8222"/>
        </w:tabs>
        <w:spacing w:after="0" w:line="240" w:lineRule="auto"/>
        <w:jc w:val="both"/>
        <w:rPr>
          <w:rFonts w:ascii="Arial" w:eastAsia="Calibri" w:hAnsi="Arial" w:cs="Arial"/>
          <w:sz w:val="24"/>
          <w:szCs w:val="24"/>
          <w:lang w:val="es-PE"/>
        </w:rPr>
      </w:pPr>
    </w:p>
    <w:p w14:paraId="49B62C97" w14:textId="77777777" w:rsidR="005F6183" w:rsidRDefault="005F6183" w:rsidP="005F6183">
      <w:pPr>
        <w:tabs>
          <w:tab w:val="left" w:pos="8222"/>
        </w:tabs>
        <w:spacing w:after="0" w:line="240" w:lineRule="auto"/>
        <w:jc w:val="both"/>
        <w:rPr>
          <w:rFonts w:ascii="Arial" w:eastAsia="Calibri" w:hAnsi="Arial" w:cs="Arial"/>
          <w:sz w:val="24"/>
          <w:szCs w:val="24"/>
          <w:lang w:val="es-PE"/>
        </w:rPr>
      </w:pPr>
    </w:p>
    <w:p w14:paraId="6CD97066"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p>
    <w:p w14:paraId="6CB9E732" w14:textId="77777777" w:rsidR="005F6183" w:rsidRPr="00DA1203" w:rsidRDefault="005F6183" w:rsidP="005F6183">
      <w:pPr>
        <w:pStyle w:val="Prrafodelista"/>
        <w:numPr>
          <w:ilvl w:val="1"/>
          <w:numId w:val="5"/>
        </w:numPr>
        <w:tabs>
          <w:tab w:val="left" w:pos="8222"/>
        </w:tabs>
        <w:spacing w:after="0" w:line="240" w:lineRule="auto"/>
        <w:jc w:val="both"/>
        <w:outlineLvl w:val="0"/>
        <w:rPr>
          <w:rFonts w:ascii="Arial" w:eastAsia="Times New Roman" w:hAnsi="Arial" w:cs="Arial"/>
          <w:b/>
          <w:sz w:val="24"/>
          <w:szCs w:val="24"/>
          <w:lang w:val="es-ES"/>
        </w:rPr>
      </w:pPr>
      <w:bookmarkStart w:id="16" w:name="_Toc74147487"/>
      <w:r w:rsidRPr="00DA1203">
        <w:rPr>
          <w:rFonts w:ascii="Arial" w:eastAsia="Times New Roman" w:hAnsi="Arial" w:cs="Arial"/>
          <w:b/>
          <w:sz w:val="24"/>
          <w:szCs w:val="24"/>
          <w:lang w:val="es-ES"/>
        </w:rPr>
        <w:t>OPINIÓN SOBRE EL PRESUPUESTO 20</w:t>
      </w:r>
      <w:r>
        <w:rPr>
          <w:rFonts w:ascii="Arial" w:eastAsia="Times New Roman" w:hAnsi="Arial" w:cs="Arial"/>
          <w:b/>
          <w:sz w:val="24"/>
          <w:szCs w:val="24"/>
          <w:lang w:val="es-ES"/>
        </w:rPr>
        <w:t>20</w:t>
      </w:r>
      <w:bookmarkEnd w:id="16"/>
    </w:p>
    <w:p w14:paraId="32E769F8"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p>
    <w:p w14:paraId="72D90BDC" w14:textId="77777777" w:rsidR="005F6183" w:rsidRPr="0070165F" w:rsidRDefault="005F6183" w:rsidP="005F6183">
      <w:pPr>
        <w:tabs>
          <w:tab w:val="left" w:pos="8222"/>
        </w:tabs>
        <w:spacing w:after="0" w:line="240" w:lineRule="auto"/>
        <w:jc w:val="both"/>
        <w:rPr>
          <w:rFonts w:ascii="Arial" w:eastAsia="Calibri" w:hAnsi="Arial" w:cs="Arial"/>
          <w:sz w:val="24"/>
          <w:szCs w:val="24"/>
          <w:lang w:val="es-PE"/>
        </w:rPr>
      </w:pPr>
      <w:r w:rsidRPr="0070165F">
        <w:rPr>
          <w:rFonts w:ascii="Arial" w:eastAsia="Calibri" w:hAnsi="Arial" w:cs="Arial"/>
          <w:sz w:val="24"/>
          <w:szCs w:val="24"/>
          <w:lang w:val="es-PE"/>
        </w:rPr>
        <w:t>Con base en el artículo 38 de la Ley 42 de 1993, la</w:t>
      </w:r>
      <w:r>
        <w:rPr>
          <w:rFonts w:ascii="Arial" w:eastAsia="Calibri" w:hAnsi="Arial" w:cs="Arial"/>
          <w:sz w:val="24"/>
          <w:szCs w:val="24"/>
          <w:lang w:val="es-PE"/>
        </w:rPr>
        <w:t xml:space="preserve"> Contraloría General de Antioqui</w:t>
      </w:r>
      <w:r w:rsidRPr="0070165F">
        <w:rPr>
          <w:rFonts w:ascii="Arial" w:eastAsia="Calibri" w:hAnsi="Arial" w:cs="Arial"/>
          <w:sz w:val="24"/>
          <w:szCs w:val="24"/>
          <w:lang w:val="es-PE"/>
        </w:rPr>
        <w:t>a ha auditado la cuenta general del presupuesto y del tesoro de la</w:t>
      </w:r>
      <w:r>
        <w:rPr>
          <w:rFonts w:ascii="Arial" w:eastAsia="Calibri" w:hAnsi="Arial" w:cs="Arial"/>
          <w:sz w:val="24"/>
          <w:szCs w:val="24"/>
          <w:lang w:val="es-PE"/>
        </w:rPr>
        <w:t xml:space="preserve"> vigencia 2020, que comprende:</w:t>
      </w:r>
    </w:p>
    <w:p w14:paraId="0BA8DCAE"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p>
    <w:p w14:paraId="6826A619" w14:textId="77777777" w:rsidR="005F6183" w:rsidRPr="00823685" w:rsidRDefault="005F6183" w:rsidP="005F6183">
      <w:pPr>
        <w:numPr>
          <w:ilvl w:val="0"/>
          <w:numId w:val="1"/>
        </w:numPr>
        <w:tabs>
          <w:tab w:val="left" w:pos="8222"/>
        </w:tabs>
        <w:spacing w:after="0" w:line="240" w:lineRule="auto"/>
        <w:ind w:left="426" w:hanging="426"/>
        <w:jc w:val="both"/>
        <w:rPr>
          <w:rFonts w:ascii="Arial" w:eastAsia="Times New Roman" w:hAnsi="Arial" w:cs="Arial"/>
          <w:b/>
          <w:sz w:val="24"/>
          <w:szCs w:val="24"/>
          <w:lang w:val="es-ES" w:eastAsia="es-ES"/>
        </w:rPr>
      </w:pPr>
      <w:r w:rsidRPr="00823685">
        <w:rPr>
          <w:rFonts w:ascii="Arial" w:eastAsia="Times New Roman" w:hAnsi="Arial" w:cs="Arial"/>
          <w:sz w:val="24"/>
          <w:szCs w:val="24"/>
          <w:lang w:val="es-ES" w:eastAsia="es-ES"/>
        </w:rPr>
        <w:t>Estados que muestren en detalle, según el decreto de liquidación anual del presupuesto</w:t>
      </w:r>
    </w:p>
    <w:p w14:paraId="2DBEF156" w14:textId="77777777" w:rsidR="005F6183" w:rsidRPr="00823685" w:rsidRDefault="005F6183" w:rsidP="005F6183">
      <w:pPr>
        <w:tabs>
          <w:tab w:val="left" w:pos="8222"/>
        </w:tabs>
        <w:spacing w:after="0" w:line="240" w:lineRule="auto"/>
        <w:ind w:left="426" w:hanging="426"/>
        <w:jc w:val="both"/>
        <w:rPr>
          <w:rFonts w:ascii="Arial" w:eastAsia="Calibri" w:hAnsi="Arial" w:cs="Arial"/>
          <w:sz w:val="24"/>
          <w:szCs w:val="24"/>
          <w:lang w:val="es-PE"/>
        </w:rPr>
      </w:pPr>
    </w:p>
    <w:p w14:paraId="113D4B6F" w14:textId="77777777" w:rsidR="005F6183" w:rsidRPr="00823685" w:rsidRDefault="005F6183" w:rsidP="005F6183">
      <w:pPr>
        <w:numPr>
          <w:ilvl w:val="0"/>
          <w:numId w:val="1"/>
        </w:numPr>
        <w:tabs>
          <w:tab w:val="left" w:pos="8222"/>
        </w:tabs>
        <w:spacing w:after="0" w:line="240" w:lineRule="auto"/>
        <w:ind w:left="426" w:hanging="426"/>
        <w:jc w:val="both"/>
        <w:rPr>
          <w:rFonts w:ascii="Arial" w:eastAsia="Times New Roman" w:hAnsi="Arial" w:cs="Arial"/>
          <w:b/>
          <w:sz w:val="24"/>
          <w:szCs w:val="24"/>
          <w:lang w:val="es-ES" w:eastAsia="es-ES"/>
        </w:rPr>
      </w:pPr>
      <w:r w:rsidRPr="00823685">
        <w:rPr>
          <w:rFonts w:ascii="Arial" w:eastAsia="Times New Roman" w:hAnsi="Arial" w:cs="Arial"/>
          <w:sz w:val="24"/>
          <w:szCs w:val="24"/>
          <w:lang w:val="es-ES" w:eastAsia="es-ES"/>
        </w:rPr>
        <w:t>Los reconocimientos y los recaudos de los ingresos corrientes y recursos de capital contabilizados durante el ejercicio cuya cuenta se rinde, con indicación del cómputo de cada renglón y los aumentos y disminuciones con respecto al cálculo presupuestal</w:t>
      </w:r>
    </w:p>
    <w:p w14:paraId="778396F8" w14:textId="77777777" w:rsidR="005F6183" w:rsidRPr="00823685" w:rsidRDefault="005F6183" w:rsidP="005F6183">
      <w:pPr>
        <w:tabs>
          <w:tab w:val="left" w:pos="8222"/>
        </w:tabs>
        <w:spacing w:after="0" w:line="240" w:lineRule="auto"/>
        <w:ind w:left="426" w:hanging="426"/>
        <w:jc w:val="both"/>
        <w:rPr>
          <w:rFonts w:ascii="Arial" w:eastAsia="Calibri" w:hAnsi="Arial" w:cs="Arial"/>
          <w:sz w:val="24"/>
          <w:szCs w:val="24"/>
          <w:lang w:val="es-PE"/>
        </w:rPr>
      </w:pPr>
    </w:p>
    <w:p w14:paraId="0E43AA66" w14:textId="77777777" w:rsidR="005F6183" w:rsidRPr="00823685" w:rsidRDefault="005F6183" w:rsidP="005F6183">
      <w:pPr>
        <w:numPr>
          <w:ilvl w:val="0"/>
          <w:numId w:val="1"/>
        </w:numPr>
        <w:tabs>
          <w:tab w:val="left" w:pos="8222"/>
        </w:tabs>
        <w:spacing w:after="0" w:line="240" w:lineRule="auto"/>
        <w:ind w:left="426" w:hanging="426"/>
        <w:jc w:val="both"/>
        <w:rPr>
          <w:rFonts w:ascii="Arial" w:eastAsia="Times New Roman" w:hAnsi="Arial" w:cs="Arial"/>
          <w:b/>
          <w:sz w:val="24"/>
          <w:szCs w:val="24"/>
          <w:lang w:val="es-ES" w:eastAsia="es-ES"/>
        </w:rPr>
      </w:pPr>
      <w:r w:rsidRPr="00823685">
        <w:rPr>
          <w:rFonts w:ascii="Arial" w:eastAsia="Times New Roman" w:hAnsi="Arial" w:cs="Arial"/>
          <w:sz w:val="24"/>
          <w:szCs w:val="24"/>
          <w:lang w:val="es-ES" w:eastAsia="es-ES"/>
        </w:rPr>
        <w:t xml:space="preserve">Estados que muestren la ejecución de los egresos o ley de apropiaciones, detallados según el decreto de liquidación anual del presupuesto, presentando en forma comparativa la cantidad apropiada </w:t>
      </w:r>
      <w:r w:rsidRPr="00255851">
        <w:rPr>
          <w:rFonts w:ascii="Arial" w:eastAsia="Times New Roman" w:hAnsi="Arial" w:cs="Arial"/>
          <w:sz w:val="24"/>
          <w:szCs w:val="24"/>
          <w:lang w:val="es-ES" w:eastAsia="es-ES"/>
        </w:rPr>
        <w:t>inicialmente, sus modificaciones y el total resultante, el monto de los gastos ejecutados, las cuentas por pagar, el total de los gastos y reservas y los saldos;</w:t>
      </w:r>
      <w:r w:rsidRPr="00823685">
        <w:rPr>
          <w:rFonts w:ascii="Arial" w:eastAsia="Times New Roman" w:hAnsi="Arial" w:cs="Arial"/>
          <w:sz w:val="24"/>
          <w:szCs w:val="24"/>
          <w:lang w:val="es-ES" w:eastAsia="es-ES"/>
        </w:rPr>
        <w:t xml:space="preserve"> </w:t>
      </w:r>
    </w:p>
    <w:p w14:paraId="54ECB9BC" w14:textId="77777777" w:rsidR="005F6183" w:rsidRPr="00823685" w:rsidRDefault="005F6183" w:rsidP="005F6183">
      <w:pPr>
        <w:tabs>
          <w:tab w:val="left" w:pos="8222"/>
        </w:tabs>
        <w:spacing w:after="0" w:line="240" w:lineRule="auto"/>
        <w:ind w:left="426" w:hanging="426"/>
        <w:jc w:val="both"/>
        <w:rPr>
          <w:rFonts w:ascii="Arial" w:eastAsia="Calibri" w:hAnsi="Arial" w:cs="Arial"/>
          <w:sz w:val="24"/>
          <w:szCs w:val="24"/>
          <w:lang w:val="es-PE"/>
        </w:rPr>
      </w:pPr>
    </w:p>
    <w:p w14:paraId="189E415C" w14:textId="77777777" w:rsidR="005F6183" w:rsidRPr="00823685" w:rsidRDefault="005F6183" w:rsidP="005F6183">
      <w:pPr>
        <w:numPr>
          <w:ilvl w:val="0"/>
          <w:numId w:val="1"/>
        </w:numPr>
        <w:tabs>
          <w:tab w:val="left" w:pos="8222"/>
        </w:tabs>
        <w:spacing w:after="0" w:line="240" w:lineRule="auto"/>
        <w:ind w:left="426" w:hanging="426"/>
        <w:jc w:val="both"/>
        <w:rPr>
          <w:rFonts w:ascii="Arial" w:eastAsia="Times New Roman" w:hAnsi="Arial" w:cs="Arial"/>
          <w:b/>
          <w:sz w:val="24"/>
          <w:szCs w:val="24"/>
          <w:lang w:val="es-ES" w:eastAsia="es-ES"/>
        </w:rPr>
      </w:pPr>
      <w:r w:rsidRPr="00823685">
        <w:rPr>
          <w:rFonts w:ascii="Arial" w:eastAsia="Times New Roman" w:hAnsi="Arial" w:cs="Arial"/>
          <w:sz w:val="24"/>
          <w:szCs w:val="24"/>
          <w:lang w:val="es-ES" w:eastAsia="es-ES"/>
        </w:rPr>
        <w:t>Estado comparativo de la ejecución de los ingresos y gastos contemplados en los dos primeros estados mencionados, en forma tal que se refleje el superávit o déficit resultante</w:t>
      </w:r>
    </w:p>
    <w:p w14:paraId="0A3E14A8" w14:textId="77777777" w:rsidR="005F6183" w:rsidRPr="00823685" w:rsidRDefault="005F6183" w:rsidP="005F6183">
      <w:pPr>
        <w:tabs>
          <w:tab w:val="left" w:pos="8222"/>
        </w:tabs>
        <w:spacing w:after="0" w:line="240" w:lineRule="auto"/>
        <w:ind w:left="426" w:hanging="426"/>
        <w:jc w:val="both"/>
        <w:rPr>
          <w:rFonts w:ascii="Arial" w:eastAsia="Calibri" w:hAnsi="Arial" w:cs="Arial"/>
          <w:sz w:val="24"/>
          <w:szCs w:val="24"/>
          <w:lang w:val="es-PE"/>
        </w:rPr>
      </w:pPr>
    </w:p>
    <w:p w14:paraId="0AAB2748" w14:textId="77777777" w:rsidR="005F6183" w:rsidRDefault="005F6183" w:rsidP="005F6183">
      <w:pPr>
        <w:tabs>
          <w:tab w:val="left" w:pos="8222"/>
        </w:tabs>
        <w:spacing w:after="0" w:line="240" w:lineRule="auto"/>
        <w:jc w:val="both"/>
        <w:rPr>
          <w:rFonts w:ascii="Arial" w:eastAsia="Calibri" w:hAnsi="Arial" w:cs="Arial"/>
          <w:sz w:val="24"/>
          <w:szCs w:val="24"/>
          <w:lang w:val="es-ES"/>
        </w:rPr>
      </w:pPr>
    </w:p>
    <w:p w14:paraId="630EBC1D" w14:textId="77777777" w:rsidR="005F6183" w:rsidRPr="00DA1203" w:rsidRDefault="005F6183" w:rsidP="005F6183">
      <w:pPr>
        <w:pStyle w:val="Prrafodelista"/>
        <w:numPr>
          <w:ilvl w:val="2"/>
          <w:numId w:val="5"/>
        </w:numPr>
        <w:tabs>
          <w:tab w:val="left" w:pos="8222"/>
        </w:tabs>
        <w:spacing w:after="0" w:line="240" w:lineRule="auto"/>
        <w:jc w:val="both"/>
        <w:outlineLvl w:val="0"/>
        <w:rPr>
          <w:rFonts w:ascii="Arial" w:eastAsia="Times New Roman" w:hAnsi="Arial" w:cs="Arial"/>
          <w:b/>
          <w:sz w:val="24"/>
          <w:szCs w:val="24"/>
          <w:lang w:val="es-ES"/>
        </w:rPr>
      </w:pPr>
      <w:bookmarkStart w:id="17" w:name="_Toc74147488"/>
      <w:r w:rsidRPr="00DA1203">
        <w:rPr>
          <w:rFonts w:ascii="Arial" w:eastAsia="Times New Roman" w:hAnsi="Arial" w:cs="Arial"/>
          <w:b/>
          <w:sz w:val="24"/>
          <w:szCs w:val="24"/>
          <w:lang w:val="es-ES"/>
        </w:rPr>
        <w:t>Fundamento de la opinión</w:t>
      </w:r>
      <w:bookmarkEnd w:id="17"/>
    </w:p>
    <w:p w14:paraId="47537EE6" w14:textId="77777777" w:rsidR="005F6183" w:rsidRPr="00270A90" w:rsidRDefault="005F6183" w:rsidP="005F6183">
      <w:pPr>
        <w:tabs>
          <w:tab w:val="left" w:pos="8222"/>
        </w:tabs>
        <w:spacing w:after="0" w:line="240" w:lineRule="auto"/>
        <w:jc w:val="both"/>
        <w:rPr>
          <w:rFonts w:ascii="Arial" w:eastAsia="Calibri" w:hAnsi="Arial" w:cs="Arial"/>
          <w:sz w:val="24"/>
          <w:szCs w:val="24"/>
          <w:lang w:val="es-ES"/>
        </w:rPr>
      </w:pPr>
    </w:p>
    <w:p w14:paraId="693819A4" w14:textId="77777777" w:rsidR="005F6183" w:rsidRPr="00A12530" w:rsidRDefault="005F6183" w:rsidP="005F6183">
      <w:pPr>
        <w:tabs>
          <w:tab w:val="left" w:pos="8222"/>
        </w:tabs>
        <w:spacing w:after="0" w:line="240" w:lineRule="auto"/>
        <w:contextualSpacing/>
        <w:jc w:val="both"/>
        <w:rPr>
          <w:rFonts w:ascii="Arial" w:hAnsi="Arial" w:cs="Arial"/>
        </w:rPr>
      </w:pPr>
      <w:r w:rsidRPr="00A12530">
        <w:rPr>
          <w:rFonts w:ascii="Arial" w:eastAsia="Calibri" w:hAnsi="Arial" w:cs="Arial"/>
          <w:sz w:val="24"/>
          <w:szCs w:val="24"/>
          <w:lang w:val="es-ES"/>
        </w:rPr>
        <w:t xml:space="preserve">La </w:t>
      </w:r>
      <w:r w:rsidRPr="00A12530">
        <w:rPr>
          <w:rFonts w:ascii="Arial" w:eastAsia="Calibri" w:hAnsi="Arial" w:cs="Arial"/>
          <w:sz w:val="24"/>
          <w:szCs w:val="24"/>
          <w:lang w:val="es-PE"/>
        </w:rPr>
        <w:t xml:space="preserve">Contraloría General de </w:t>
      </w:r>
      <w:r>
        <w:rPr>
          <w:rFonts w:ascii="Arial" w:eastAsia="Calibri" w:hAnsi="Arial" w:cs="Arial"/>
          <w:sz w:val="24"/>
          <w:szCs w:val="24"/>
          <w:lang w:val="es-PE"/>
        </w:rPr>
        <w:t>Antioquia</w:t>
      </w:r>
      <w:r w:rsidRPr="00A12530">
        <w:rPr>
          <w:rFonts w:ascii="Arial" w:eastAsia="Calibri" w:hAnsi="Arial" w:cs="Arial"/>
          <w:sz w:val="24"/>
          <w:szCs w:val="24"/>
          <w:lang w:val="es-ES"/>
        </w:rPr>
        <w:t>, evidenció un adecuado manejo del presupuesto, dado que no se evidenciaron incorrecciones ni imposibilidades significativas.</w:t>
      </w:r>
    </w:p>
    <w:p w14:paraId="283C8B7C"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ES"/>
        </w:rPr>
      </w:pPr>
    </w:p>
    <w:p w14:paraId="35BFE4E5"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ES"/>
        </w:rPr>
      </w:pPr>
      <w:r w:rsidRPr="00823685">
        <w:rPr>
          <w:rFonts w:ascii="Arial" w:eastAsia="Calibri" w:hAnsi="Arial" w:cs="Arial"/>
          <w:sz w:val="24"/>
          <w:szCs w:val="24"/>
          <w:lang w:val="es-ES"/>
        </w:rPr>
        <w:t xml:space="preserve">La </w:t>
      </w:r>
      <w:r>
        <w:rPr>
          <w:rFonts w:ascii="Arial" w:eastAsia="Calibri" w:hAnsi="Arial" w:cs="Arial"/>
          <w:sz w:val="24"/>
          <w:szCs w:val="24"/>
          <w:lang w:val="es-PE"/>
        </w:rPr>
        <w:t>Contraloría General de Antioquía</w:t>
      </w:r>
      <w:r w:rsidRPr="00823685">
        <w:rPr>
          <w:rFonts w:ascii="Arial" w:eastAsia="Calibri" w:hAnsi="Arial" w:cs="Arial"/>
          <w:sz w:val="24"/>
          <w:szCs w:val="24"/>
          <w:lang w:val="es-ES"/>
        </w:rPr>
        <w:t xml:space="preserve"> ha llevado a cabo esta auditoría de conformidad con las Normas Internacionales de las Entidades Fiscalizadoras Superiores (ISSAI 1000–1810). Las responsabilidades de la </w:t>
      </w:r>
      <w:r>
        <w:rPr>
          <w:rFonts w:ascii="Arial" w:eastAsia="Calibri" w:hAnsi="Arial" w:cs="Arial"/>
          <w:sz w:val="24"/>
          <w:szCs w:val="24"/>
          <w:lang w:val="es-ES"/>
        </w:rPr>
        <w:t>CGA</w:t>
      </w:r>
      <w:r w:rsidRPr="00823685">
        <w:rPr>
          <w:rFonts w:ascii="Arial" w:eastAsia="Calibri" w:hAnsi="Arial" w:cs="Arial"/>
          <w:sz w:val="24"/>
          <w:szCs w:val="24"/>
          <w:lang w:val="es-ES"/>
        </w:rPr>
        <w:t xml:space="preserve">, de acuerdo con dichas normas se describen más adelante en la sección Responsabilidades del Auditor en relación con la auditoría de los estados financieros de este informe. </w:t>
      </w:r>
    </w:p>
    <w:p w14:paraId="1DBCFEA9"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ES"/>
        </w:rPr>
      </w:pPr>
    </w:p>
    <w:p w14:paraId="76824839"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ES"/>
        </w:rPr>
      </w:pPr>
      <w:r w:rsidRPr="00823685">
        <w:rPr>
          <w:rFonts w:ascii="Arial" w:eastAsia="Calibri" w:hAnsi="Arial" w:cs="Arial"/>
          <w:sz w:val="24"/>
          <w:szCs w:val="24"/>
          <w:lang w:val="es-ES"/>
        </w:rPr>
        <w:t xml:space="preserve">La </w:t>
      </w:r>
      <w:r>
        <w:rPr>
          <w:rFonts w:ascii="Arial" w:eastAsia="Calibri" w:hAnsi="Arial" w:cs="Arial"/>
          <w:sz w:val="24"/>
          <w:szCs w:val="24"/>
          <w:lang w:val="es-PE"/>
        </w:rPr>
        <w:t>Contraloría General de Antioquía</w:t>
      </w:r>
      <w:r w:rsidRPr="00823685">
        <w:rPr>
          <w:rFonts w:ascii="Arial" w:eastAsia="Calibri" w:hAnsi="Arial" w:cs="Arial"/>
          <w:sz w:val="24"/>
          <w:szCs w:val="24"/>
          <w:lang w:val="es-ES"/>
        </w:rPr>
        <w:t xml:space="preserve"> es independiente del sujeto de control de conformidad con Constitución Política de Colombia; y los auditores cumplen con los requerimientos de ética contenidos en correspondiente Código de integridad y que son aplicables a esta auditoría. Además, la </w:t>
      </w:r>
      <w:r>
        <w:rPr>
          <w:rFonts w:ascii="Arial" w:eastAsia="Calibri" w:hAnsi="Arial" w:cs="Arial"/>
          <w:sz w:val="24"/>
          <w:szCs w:val="24"/>
          <w:lang w:val="es-PE"/>
        </w:rPr>
        <w:t>Contraloría General de Antioquía</w:t>
      </w:r>
      <w:r w:rsidRPr="00823685">
        <w:rPr>
          <w:rFonts w:ascii="Arial" w:eastAsia="Calibri" w:hAnsi="Arial" w:cs="Arial"/>
          <w:sz w:val="24"/>
          <w:szCs w:val="24"/>
          <w:lang w:val="es-ES"/>
        </w:rPr>
        <w:t xml:space="preserve"> ha cumplido las demás responsabilidades de ética de conformidad con esos requerimientos. La </w:t>
      </w:r>
      <w:r>
        <w:rPr>
          <w:rFonts w:ascii="Arial" w:eastAsia="Calibri" w:hAnsi="Arial" w:cs="Arial"/>
          <w:sz w:val="24"/>
          <w:szCs w:val="24"/>
          <w:lang w:val="es-PE"/>
        </w:rPr>
        <w:t>Contraloría General de Antioquía</w:t>
      </w:r>
      <w:r w:rsidRPr="00823685">
        <w:rPr>
          <w:rFonts w:ascii="Arial" w:eastAsia="Calibri" w:hAnsi="Arial" w:cs="Arial"/>
          <w:sz w:val="24"/>
          <w:szCs w:val="24"/>
          <w:lang w:val="es-ES"/>
        </w:rPr>
        <w:t xml:space="preserve"> considera que la evidencia de auditoría que se ha obtenido proporciona una base suficiente y adecuada para emitir la opinión.</w:t>
      </w:r>
    </w:p>
    <w:p w14:paraId="7F19A0B3" w14:textId="77777777" w:rsidR="005F6183" w:rsidRDefault="005F6183" w:rsidP="005F6183">
      <w:pPr>
        <w:tabs>
          <w:tab w:val="left" w:pos="8222"/>
        </w:tabs>
        <w:spacing w:after="0" w:line="240" w:lineRule="auto"/>
        <w:jc w:val="both"/>
        <w:rPr>
          <w:rFonts w:ascii="Arial" w:eastAsia="Times New Roman" w:hAnsi="Arial" w:cs="Arial"/>
          <w:b/>
          <w:sz w:val="24"/>
          <w:szCs w:val="24"/>
          <w:lang w:val="es-ES"/>
        </w:rPr>
      </w:pPr>
    </w:p>
    <w:p w14:paraId="1536E5BF" w14:textId="77777777" w:rsidR="005F6183" w:rsidRDefault="005F6183" w:rsidP="005F6183">
      <w:pPr>
        <w:tabs>
          <w:tab w:val="left" w:pos="8222"/>
        </w:tabs>
        <w:spacing w:after="0" w:line="240" w:lineRule="auto"/>
        <w:jc w:val="both"/>
        <w:rPr>
          <w:rFonts w:ascii="Arial" w:eastAsia="Times New Roman" w:hAnsi="Arial" w:cs="Arial"/>
          <w:b/>
          <w:sz w:val="24"/>
          <w:szCs w:val="24"/>
          <w:lang w:val="es-ES"/>
        </w:rPr>
      </w:pPr>
    </w:p>
    <w:p w14:paraId="76188775" w14:textId="77777777" w:rsidR="005F6183" w:rsidRDefault="005F6183" w:rsidP="005F6183">
      <w:pPr>
        <w:pStyle w:val="Prrafodelista"/>
        <w:numPr>
          <w:ilvl w:val="2"/>
          <w:numId w:val="5"/>
        </w:numPr>
        <w:tabs>
          <w:tab w:val="left" w:pos="8222"/>
        </w:tabs>
        <w:spacing w:after="0" w:line="240" w:lineRule="auto"/>
        <w:jc w:val="both"/>
        <w:outlineLvl w:val="0"/>
        <w:rPr>
          <w:rFonts w:ascii="Arial" w:eastAsia="Times New Roman" w:hAnsi="Arial" w:cs="Arial"/>
          <w:b/>
          <w:sz w:val="24"/>
          <w:szCs w:val="24"/>
          <w:lang w:val="es-ES"/>
        </w:rPr>
      </w:pPr>
      <w:bookmarkStart w:id="18" w:name="_Toc74147489"/>
      <w:r>
        <w:rPr>
          <w:rFonts w:ascii="Arial" w:eastAsia="Times New Roman" w:hAnsi="Arial" w:cs="Arial"/>
          <w:b/>
          <w:sz w:val="24"/>
          <w:szCs w:val="24"/>
          <w:lang w:val="es-ES"/>
        </w:rPr>
        <w:t>Limpio o Sin Salvedades</w:t>
      </w:r>
      <w:bookmarkEnd w:id="18"/>
      <w:r>
        <w:rPr>
          <w:rFonts w:ascii="Arial" w:eastAsia="Times New Roman" w:hAnsi="Arial" w:cs="Arial"/>
          <w:b/>
          <w:sz w:val="24"/>
          <w:szCs w:val="24"/>
          <w:lang w:val="es-ES"/>
        </w:rPr>
        <w:t xml:space="preserve"> </w:t>
      </w:r>
    </w:p>
    <w:p w14:paraId="261180C0" w14:textId="77777777" w:rsidR="005F6183" w:rsidRDefault="005F6183" w:rsidP="005F6183">
      <w:pPr>
        <w:tabs>
          <w:tab w:val="left" w:pos="8222"/>
        </w:tabs>
        <w:spacing w:after="0" w:line="240" w:lineRule="auto"/>
        <w:jc w:val="both"/>
        <w:outlineLvl w:val="0"/>
        <w:rPr>
          <w:rFonts w:ascii="Arial" w:eastAsia="Times New Roman" w:hAnsi="Arial" w:cs="Arial"/>
          <w:b/>
          <w:sz w:val="24"/>
          <w:szCs w:val="24"/>
          <w:lang w:val="es-ES"/>
        </w:rPr>
      </w:pPr>
    </w:p>
    <w:tbl>
      <w:tblPr>
        <w:tblW w:w="7938" w:type="dxa"/>
        <w:jc w:val="center"/>
        <w:tblCellMar>
          <w:left w:w="70" w:type="dxa"/>
          <w:right w:w="70" w:type="dxa"/>
        </w:tblCellMar>
        <w:tblLook w:val="04A0" w:firstRow="1" w:lastRow="0" w:firstColumn="1" w:lastColumn="0" w:noHBand="0" w:noVBand="1"/>
      </w:tblPr>
      <w:tblGrid>
        <w:gridCol w:w="5954"/>
        <w:gridCol w:w="1984"/>
      </w:tblGrid>
      <w:tr w:rsidR="005F6183" w:rsidRPr="00A12530" w14:paraId="75284063" w14:textId="77777777" w:rsidTr="005F6183">
        <w:trPr>
          <w:trHeight w:val="315"/>
          <w:jc w:val="center"/>
        </w:trPr>
        <w:tc>
          <w:tcPr>
            <w:tcW w:w="7938" w:type="dxa"/>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0885194C" w14:textId="77777777" w:rsidR="005F6183" w:rsidRPr="00A12530" w:rsidRDefault="005F6183" w:rsidP="005F6183">
            <w:pPr>
              <w:spacing w:after="0" w:line="240" w:lineRule="auto"/>
              <w:contextualSpacing/>
              <w:jc w:val="center"/>
              <w:rPr>
                <w:rFonts w:ascii="Arial" w:eastAsia="Times New Roman" w:hAnsi="Arial" w:cs="Arial"/>
                <w:b/>
                <w:bCs/>
                <w:sz w:val="20"/>
              </w:rPr>
            </w:pPr>
            <w:r w:rsidRPr="00A12530">
              <w:rPr>
                <w:rFonts w:ascii="Arial" w:eastAsia="Times New Roman" w:hAnsi="Arial" w:cs="Arial"/>
                <w:b/>
                <w:bCs/>
                <w:sz w:val="20"/>
              </w:rPr>
              <w:t>Resultado Evaluación Ejecución Presupuestal 2020</w:t>
            </w:r>
          </w:p>
        </w:tc>
      </w:tr>
      <w:tr w:rsidR="005F6183" w:rsidRPr="00A12530" w14:paraId="5E550ED9" w14:textId="77777777" w:rsidTr="005F6183">
        <w:trPr>
          <w:trHeight w:val="315"/>
          <w:jc w:val="center"/>
        </w:trPr>
        <w:tc>
          <w:tcPr>
            <w:tcW w:w="5954" w:type="dxa"/>
            <w:tcBorders>
              <w:top w:val="nil"/>
              <w:left w:val="single" w:sz="8" w:space="0" w:color="auto"/>
              <w:bottom w:val="nil"/>
              <w:right w:val="single" w:sz="8" w:space="0" w:color="auto"/>
            </w:tcBorders>
            <w:shd w:val="clear" w:color="000000" w:fill="F2F2F2"/>
            <w:noWrap/>
            <w:vAlign w:val="center"/>
            <w:hideMark/>
          </w:tcPr>
          <w:p w14:paraId="243B169E" w14:textId="77777777" w:rsidR="005F6183" w:rsidRPr="00A12530" w:rsidRDefault="005F6183" w:rsidP="005F6183">
            <w:pPr>
              <w:spacing w:after="0" w:line="240" w:lineRule="auto"/>
              <w:contextualSpacing/>
              <w:jc w:val="center"/>
              <w:rPr>
                <w:rFonts w:ascii="Arial" w:eastAsia="Times New Roman" w:hAnsi="Arial" w:cs="Arial"/>
                <w:b/>
                <w:bCs/>
                <w:sz w:val="20"/>
              </w:rPr>
            </w:pPr>
            <w:r w:rsidRPr="00A12530">
              <w:rPr>
                <w:rFonts w:ascii="Arial" w:eastAsia="Times New Roman" w:hAnsi="Arial" w:cs="Arial"/>
                <w:b/>
                <w:bCs/>
                <w:sz w:val="20"/>
              </w:rPr>
              <w:t>VARIABLES</w:t>
            </w:r>
          </w:p>
        </w:tc>
        <w:tc>
          <w:tcPr>
            <w:tcW w:w="1984" w:type="dxa"/>
            <w:tcBorders>
              <w:top w:val="nil"/>
              <w:left w:val="nil"/>
              <w:bottom w:val="nil"/>
              <w:right w:val="single" w:sz="8" w:space="0" w:color="auto"/>
            </w:tcBorders>
            <w:shd w:val="clear" w:color="000000" w:fill="F2F2F2"/>
            <w:noWrap/>
            <w:vAlign w:val="center"/>
            <w:hideMark/>
          </w:tcPr>
          <w:p w14:paraId="09DF8098" w14:textId="77777777" w:rsidR="005F6183" w:rsidRPr="00A12530" w:rsidRDefault="005F6183" w:rsidP="005F6183">
            <w:pPr>
              <w:spacing w:after="0" w:line="240" w:lineRule="auto"/>
              <w:contextualSpacing/>
              <w:jc w:val="center"/>
              <w:rPr>
                <w:rFonts w:ascii="Arial" w:eastAsia="Times New Roman" w:hAnsi="Arial" w:cs="Arial"/>
                <w:b/>
                <w:bCs/>
                <w:sz w:val="20"/>
              </w:rPr>
            </w:pPr>
            <w:r w:rsidRPr="00A12530">
              <w:rPr>
                <w:rFonts w:ascii="Arial" w:eastAsia="Times New Roman" w:hAnsi="Arial" w:cs="Arial"/>
                <w:b/>
                <w:bCs/>
                <w:sz w:val="20"/>
              </w:rPr>
              <w:t>RESULTADO</w:t>
            </w:r>
          </w:p>
        </w:tc>
      </w:tr>
      <w:tr w:rsidR="005F6183" w:rsidRPr="00A12530" w14:paraId="019777A0" w14:textId="77777777" w:rsidTr="005F6183">
        <w:trPr>
          <w:trHeight w:val="315"/>
          <w:jc w:val="center"/>
        </w:trPr>
        <w:tc>
          <w:tcPr>
            <w:tcW w:w="5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278D8D" w14:textId="77777777" w:rsidR="005F6183" w:rsidRPr="00A12530" w:rsidRDefault="005F6183" w:rsidP="005F6183">
            <w:pPr>
              <w:spacing w:after="0" w:line="240" w:lineRule="auto"/>
              <w:contextualSpacing/>
              <w:rPr>
                <w:rFonts w:ascii="Arial" w:eastAsia="Times New Roman" w:hAnsi="Arial" w:cs="Arial"/>
                <w:sz w:val="20"/>
              </w:rPr>
            </w:pPr>
            <w:r w:rsidRPr="00A12530">
              <w:rPr>
                <w:rFonts w:ascii="Arial" w:eastAsia="Times New Roman" w:hAnsi="Arial" w:cs="Arial"/>
                <w:sz w:val="20"/>
              </w:rPr>
              <w:t>Suma del valor de las imposibilidades de los Rubros de Ingresos</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14:paraId="086E1139" w14:textId="77777777" w:rsidR="005F6183" w:rsidRPr="00A12530" w:rsidRDefault="005F6183" w:rsidP="005F6183">
            <w:pPr>
              <w:spacing w:after="0" w:line="240" w:lineRule="auto"/>
              <w:contextualSpacing/>
              <w:jc w:val="right"/>
              <w:rPr>
                <w:rFonts w:ascii="Arial" w:eastAsia="Times New Roman" w:hAnsi="Arial" w:cs="Arial"/>
                <w:sz w:val="20"/>
              </w:rPr>
            </w:pPr>
            <w:r w:rsidRPr="00A12530">
              <w:rPr>
                <w:rFonts w:ascii="Arial" w:eastAsia="Times New Roman" w:hAnsi="Arial" w:cs="Arial"/>
                <w:sz w:val="20"/>
              </w:rPr>
              <w:t>$ 0</w:t>
            </w:r>
          </w:p>
        </w:tc>
      </w:tr>
      <w:tr w:rsidR="005F6183" w:rsidRPr="00A12530" w14:paraId="001EB677" w14:textId="77777777" w:rsidTr="005F6183">
        <w:trPr>
          <w:trHeight w:val="315"/>
          <w:jc w:val="center"/>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14:paraId="2AD4F4A8" w14:textId="77777777" w:rsidR="005F6183" w:rsidRPr="00A12530" w:rsidRDefault="005F6183" w:rsidP="005F6183">
            <w:pPr>
              <w:spacing w:after="0" w:line="240" w:lineRule="auto"/>
              <w:contextualSpacing/>
              <w:rPr>
                <w:rFonts w:ascii="Arial" w:eastAsia="Times New Roman" w:hAnsi="Arial" w:cs="Arial"/>
                <w:sz w:val="20"/>
              </w:rPr>
            </w:pPr>
            <w:r w:rsidRPr="00A12530">
              <w:rPr>
                <w:rFonts w:ascii="Arial" w:eastAsia="Times New Roman" w:hAnsi="Arial" w:cs="Arial"/>
                <w:sz w:val="20"/>
              </w:rPr>
              <w:t>Suma del valor de las imposibilidades de los Rubros de Gastos</w:t>
            </w:r>
          </w:p>
        </w:tc>
        <w:tc>
          <w:tcPr>
            <w:tcW w:w="1984" w:type="dxa"/>
            <w:tcBorders>
              <w:top w:val="nil"/>
              <w:left w:val="nil"/>
              <w:bottom w:val="single" w:sz="8" w:space="0" w:color="auto"/>
              <w:right w:val="single" w:sz="8" w:space="0" w:color="auto"/>
            </w:tcBorders>
            <w:shd w:val="clear" w:color="auto" w:fill="auto"/>
            <w:noWrap/>
            <w:vAlign w:val="center"/>
            <w:hideMark/>
          </w:tcPr>
          <w:p w14:paraId="46BA9CD0" w14:textId="77777777" w:rsidR="005F6183" w:rsidRPr="00A12530" w:rsidRDefault="005F6183" w:rsidP="005F6183">
            <w:pPr>
              <w:spacing w:after="0" w:line="240" w:lineRule="auto"/>
              <w:contextualSpacing/>
              <w:jc w:val="right"/>
              <w:rPr>
                <w:rFonts w:ascii="Arial" w:eastAsia="Times New Roman" w:hAnsi="Arial" w:cs="Arial"/>
                <w:sz w:val="20"/>
              </w:rPr>
            </w:pPr>
            <w:r w:rsidRPr="00A12530">
              <w:rPr>
                <w:rFonts w:ascii="Arial" w:eastAsia="Times New Roman" w:hAnsi="Arial" w:cs="Arial"/>
                <w:sz w:val="20"/>
              </w:rPr>
              <w:t>$ 0</w:t>
            </w:r>
          </w:p>
        </w:tc>
      </w:tr>
      <w:tr w:rsidR="005F6183" w:rsidRPr="00A12530" w14:paraId="330693A2" w14:textId="77777777" w:rsidTr="005F6183">
        <w:trPr>
          <w:trHeight w:val="315"/>
          <w:jc w:val="center"/>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14:paraId="354A9566" w14:textId="77777777" w:rsidR="005F6183" w:rsidRPr="00A12530" w:rsidRDefault="005F6183" w:rsidP="005F6183">
            <w:pPr>
              <w:spacing w:after="0" w:line="240" w:lineRule="auto"/>
              <w:contextualSpacing/>
              <w:rPr>
                <w:rFonts w:ascii="Arial" w:eastAsia="Times New Roman" w:hAnsi="Arial" w:cs="Arial"/>
                <w:sz w:val="20"/>
              </w:rPr>
            </w:pPr>
            <w:r w:rsidRPr="00A12530">
              <w:rPr>
                <w:rFonts w:ascii="Arial" w:eastAsia="Times New Roman" w:hAnsi="Arial" w:cs="Arial"/>
                <w:sz w:val="20"/>
              </w:rPr>
              <w:t>% del valor de las imposibilidades de los Rubros de Ingresos</w:t>
            </w:r>
          </w:p>
        </w:tc>
        <w:tc>
          <w:tcPr>
            <w:tcW w:w="1984" w:type="dxa"/>
            <w:tcBorders>
              <w:top w:val="nil"/>
              <w:left w:val="nil"/>
              <w:bottom w:val="single" w:sz="8" w:space="0" w:color="auto"/>
              <w:right w:val="single" w:sz="8" w:space="0" w:color="auto"/>
            </w:tcBorders>
            <w:shd w:val="clear" w:color="auto" w:fill="auto"/>
            <w:noWrap/>
            <w:vAlign w:val="center"/>
            <w:hideMark/>
          </w:tcPr>
          <w:p w14:paraId="09523D4E" w14:textId="77777777" w:rsidR="005F6183" w:rsidRPr="00A12530" w:rsidRDefault="005F6183" w:rsidP="005F6183">
            <w:pPr>
              <w:spacing w:after="0" w:line="240" w:lineRule="auto"/>
              <w:contextualSpacing/>
              <w:jc w:val="right"/>
              <w:rPr>
                <w:rFonts w:ascii="Arial" w:eastAsia="Times New Roman" w:hAnsi="Arial" w:cs="Arial"/>
                <w:sz w:val="20"/>
              </w:rPr>
            </w:pPr>
            <w:r w:rsidRPr="00A12530">
              <w:rPr>
                <w:rFonts w:ascii="Arial" w:eastAsia="Times New Roman" w:hAnsi="Arial" w:cs="Arial"/>
                <w:sz w:val="20"/>
              </w:rPr>
              <w:t>0,00%</w:t>
            </w:r>
          </w:p>
        </w:tc>
      </w:tr>
      <w:tr w:rsidR="005F6183" w:rsidRPr="00A12530" w14:paraId="6EE0FE1D" w14:textId="77777777" w:rsidTr="005F6183">
        <w:trPr>
          <w:trHeight w:val="315"/>
          <w:jc w:val="center"/>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14:paraId="1E5A6D78" w14:textId="77777777" w:rsidR="005F6183" w:rsidRPr="00A12530" w:rsidRDefault="005F6183" w:rsidP="005F6183">
            <w:pPr>
              <w:spacing w:after="0" w:line="240" w:lineRule="auto"/>
              <w:contextualSpacing/>
              <w:rPr>
                <w:rFonts w:ascii="Arial" w:eastAsia="Times New Roman" w:hAnsi="Arial" w:cs="Arial"/>
                <w:sz w:val="20"/>
              </w:rPr>
            </w:pPr>
            <w:r w:rsidRPr="00A12530">
              <w:rPr>
                <w:rFonts w:ascii="Arial" w:eastAsia="Times New Roman" w:hAnsi="Arial" w:cs="Arial"/>
                <w:sz w:val="20"/>
              </w:rPr>
              <w:t>% del valor de las imposibilidades de los Rubros de Gastos</w:t>
            </w:r>
          </w:p>
        </w:tc>
        <w:tc>
          <w:tcPr>
            <w:tcW w:w="1984" w:type="dxa"/>
            <w:tcBorders>
              <w:top w:val="nil"/>
              <w:left w:val="nil"/>
              <w:bottom w:val="single" w:sz="8" w:space="0" w:color="auto"/>
              <w:right w:val="single" w:sz="8" w:space="0" w:color="auto"/>
            </w:tcBorders>
            <w:shd w:val="clear" w:color="auto" w:fill="auto"/>
            <w:noWrap/>
            <w:vAlign w:val="center"/>
            <w:hideMark/>
          </w:tcPr>
          <w:p w14:paraId="0E26503D" w14:textId="77777777" w:rsidR="005F6183" w:rsidRPr="00A12530" w:rsidRDefault="005F6183" w:rsidP="005F6183">
            <w:pPr>
              <w:spacing w:after="0" w:line="240" w:lineRule="auto"/>
              <w:contextualSpacing/>
              <w:jc w:val="right"/>
              <w:rPr>
                <w:rFonts w:ascii="Arial" w:eastAsia="Times New Roman" w:hAnsi="Arial" w:cs="Arial"/>
                <w:sz w:val="20"/>
              </w:rPr>
            </w:pPr>
            <w:r w:rsidRPr="00A12530">
              <w:rPr>
                <w:rFonts w:ascii="Arial" w:eastAsia="Times New Roman" w:hAnsi="Arial" w:cs="Arial"/>
                <w:sz w:val="20"/>
              </w:rPr>
              <w:t>0,00%</w:t>
            </w:r>
          </w:p>
        </w:tc>
      </w:tr>
      <w:tr w:rsidR="005F6183" w:rsidRPr="00A12530" w14:paraId="2255D65B" w14:textId="77777777" w:rsidTr="005F6183">
        <w:trPr>
          <w:trHeight w:val="315"/>
          <w:jc w:val="center"/>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14:paraId="48818317" w14:textId="77777777" w:rsidR="005F6183" w:rsidRPr="00A12530" w:rsidRDefault="005F6183" w:rsidP="005F6183">
            <w:pPr>
              <w:spacing w:after="0" w:line="240" w:lineRule="auto"/>
              <w:contextualSpacing/>
              <w:rPr>
                <w:rFonts w:ascii="Arial" w:eastAsia="Times New Roman" w:hAnsi="Arial" w:cs="Arial"/>
                <w:sz w:val="20"/>
              </w:rPr>
            </w:pPr>
            <w:r w:rsidRPr="00A12530">
              <w:rPr>
                <w:rFonts w:ascii="Arial" w:eastAsia="Times New Roman" w:hAnsi="Arial" w:cs="Arial"/>
                <w:sz w:val="20"/>
              </w:rPr>
              <w:t>Opinión Consolidada</w:t>
            </w:r>
          </w:p>
        </w:tc>
        <w:tc>
          <w:tcPr>
            <w:tcW w:w="1984" w:type="dxa"/>
            <w:tcBorders>
              <w:top w:val="nil"/>
              <w:left w:val="nil"/>
              <w:bottom w:val="single" w:sz="8" w:space="0" w:color="auto"/>
              <w:right w:val="single" w:sz="8" w:space="0" w:color="auto"/>
            </w:tcBorders>
            <w:shd w:val="clear" w:color="auto" w:fill="auto"/>
            <w:noWrap/>
            <w:vAlign w:val="center"/>
            <w:hideMark/>
          </w:tcPr>
          <w:p w14:paraId="2B8EDA34" w14:textId="77777777" w:rsidR="005F6183" w:rsidRPr="00B0584D" w:rsidRDefault="005F6183" w:rsidP="005F6183">
            <w:pPr>
              <w:spacing w:after="0" w:line="240" w:lineRule="auto"/>
              <w:contextualSpacing/>
              <w:jc w:val="center"/>
              <w:rPr>
                <w:rFonts w:ascii="Arial" w:eastAsia="Times New Roman" w:hAnsi="Arial" w:cs="Arial"/>
                <w:b/>
                <w:bCs/>
                <w:sz w:val="18"/>
              </w:rPr>
            </w:pPr>
            <w:r w:rsidRPr="00B0584D">
              <w:rPr>
                <w:rFonts w:ascii="Arial" w:eastAsia="Times New Roman" w:hAnsi="Arial" w:cs="Arial"/>
                <w:b/>
                <w:bCs/>
                <w:sz w:val="18"/>
              </w:rPr>
              <w:t>LIMPIO O SIN SALVEDADES</w:t>
            </w:r>
          </w:p>
        </w:tc>
      </w:tr>
    </w:tbl>
    <w:p w14:paraId="520D3640" w14:textId="77777777" w:rsidR="005F6183" w:rsidRPr="00A12530" w:rsidRDefault="005F6183" w:rsidP="005F6183">
      <w:pPr>
        <w:spacing w:after="0" w:line="240" w:lineRule="auto"/>
        <w:ind w:left="426"/>
        <w:contextualSpacing/>
        <w:rPr>
          <w:rFonts w:ascii="Arial" w:hAnsi="Arial" w:cs="Arial"/>
          <w:sz w:val="14"/>
          <w:szCs w:val="16"/>
        </w:rPr>
      </w:pPr>
      <w:r w:rsidRPr="00EE372E">
        <w:rPr>
          <w:rFonts w:ascii="Arial" w:hAnsi="Arial" w:cs="Arial"/>
          <w:b/>
          <w:sz w:val="14"/>
          <w:szCs w:val="16"/>
        </w:rPr>
        <w:t>Fuente</w:t>
      </w:r>
      <w:r w:rsidRPr="00A12530">
        <w:rPr>
          <w:rFonts w:ascii="Arial" w:hAnsi="Arial" w:cs="Arial"/>
          <w:sz w:val="14"/>
          <w:szCs w:val="16"/>
        </w:rPr>
        <w:t>: PT 010 – Análisis Hallazgos Opinión Presupuestal.</w:t>
      </w:r>
    </w:p>
    <w:p w14:paraId="5FE7233E" w14:textId="77777777" w:rsidR="005F6183" w:rsidRPr="00A12530" w:rsidRDefault="005F6183" w:rsidP="005F6183">
      <w:pPr>
        <w:spacing w:after="0" w:line="240" w:lineRule="auto"/>
        <w:ind w:left="426"/>
        <w:contextualSpacing/>
        <w:rPr>
          <w:rFonts w:ascii="Arial" w:hAnsi="Arial" w:cs="Arial"/>
          <w:sz w:val="14"/>
          <w:szCs w:val="16"/>
        </w:rPr>
      </w:pPr>
      <w:r w:rsidRPr="00EE372E">
        <w:rPr>
          <w:rFonts w:ascii="Arial" w:hAnsi="Arial" w:cs="Arial"/>
          <w:b/>
          <w:sz w:val="14"/>
          <w:szCs w:val="16"/>
        </w:rPr>
        <w:t>Elaboró</w:t>
      </w:r>
      <w:r w:rsidRPr="00A12530">
        <w:rPr>
          <w:rFonts w:ascii="Arial" w:hAnsi="Arial" w:cs="Arial"/>
          <w:sz w:val="14"/>
          <w:szCs w:val="16"/>
        </w:rPr>
        <w:t>: Equipo Auditor.</w:t>
      </w:r>
    </w:p>
    <w:p w14:paraId="413FF43D" w14:textId="77777777" w:rsidR="005F6183" w:rsidRPr="00A058E8" w:rsidRDefault="005F6183" w:rsidP="005F6183">
      <w:pPr>
        <w:tabs>
          <w:tab w:val="left" w:pos="8222"/>
        </w:tabs>
        <w:spacing w:after="0" w:line="240" w:lineRule="auto"/>
        <w:jc w:val="both"/>
        <w:outlineLvl w:val="0"/>
        <w:rPr>
          <w:rFonts w:ascii="Arial" w:eastAsia="Times New Roman" w:hAnsi="Arial" w:cs="Arial"/>
          <w:b/>
          <w:sz w:val="24"/>
          <w:szCs w:val="24"/>
          <w:lang w:val="es-ES"/>
        </w:rPr>
      </w:pPr>
    </w:p>
    <w:p w14:paraId="4D89A585" w14:textId="77777777" w:rsidR="005F6183" w:rsidRPr="00A12530" w:rsidRDefault="005F6183" w:rsidP="005F6183">
      <w:pPr>
        <w:tabs>
          <w:tab w:val="left" w:pos="8222"/>
        </w:tabs>
        <w:spacing w:after="0" w:line="240" w:lineRule="auto"/>
        <w:contextualSpacing/>
        <w:jc w:val="both"/>
        <w:rPr>
          <w:rFonts w:ascii="Arial" w:eastAsia="Times New Roman" w:hAnsi="Arial" w:cs="Arial"/>
          <w:b/>
          <w:sz w:val="24"/>
          <w:szCs w:val="24"/>
          <w:lang w:val="es-ES"/>
        </w:rPr>
      </w:pPr>
      <w:r w:rsidRPr="00A12530">
        <w:rPr>
          <w:rFonts w:ascii="Arial" w:eastAsia="Times New Roman" w:hAnsi="Arial" w:cs="Arial"/>
          <w:sz w:val="24"/>
          <w:szCs w:val="24"/>
          <w:lang w:val="es-ES"/>
        </w:rPr>
        <w:t xml:space="preserve">La </w:t>
      </w:r>
      <w:r w:rsidRPr="00A12530">
        <w:rPr>
          <w:rFonts w:ascii="Arial" w:eastAsia="Calibri" w:hAnsi="Arial" w:cs="Arial"/>
          <w:sz w:val="24"/>
          <w:szCs w:val="24"/>
          <w:lang w:val="es-PE"/>
        </w:rPr>
        <w:t xml:space="preserve">Contraloría General de </w:t>
      </w:r>
      <w:r>
        <w:rPr>
          <w:rFonts w:ascii="Arial" w:eastAsia="Calibri" w:hAnsi="Arial" w:cs="Arial"/>
          <w:sz w:val="24"/>
          <w:szCs w:val="24"/>
          <w:lang w:val="es-PE"/>
        </w:rPr>
        <w:t>Antioquia</w:t>
      </w:r>
      <w:r w:rsidRPr="00A12530">
        <w:rPr>
          <w:rFonts w:ascii="Arial" w:eastAsia="Times New Roman" w:hAnsi="Arial" w:cs="Arial"/>
          <w:sz w:val="24"/>
          <w:szCs w:val="24"/>
          <w:lang w:val="es-ES"/>
        </w:rPr>
        <w:t xml:space="preserve"> expresa una opinión </w:t>
      </w:r>
      <w:r w:rsidRPr="00A12530">
        <w:rPr>
          <w:rFonts w:ascii="Arial" w:eastAsia="Times New Roman" w:hAnsi="Arial" w:cs="Arial"/>
          <w:b/>
          <w:bCs/>
          <w:sz w:val="20"/>
        </w:rPr>
        <w:t>LIMPIO O SIN SALVEDADES</w:t>
      </w:r>
      <w:r w:rsidRPr="00A12530">
        <w:rPr>
          <w:rFonts w:ascii="Arial" w:eastAsia="Times New Roman" w:hAnsi="Arial" w:cs="Arial"/>
          <w:sz w:val="24"/>
          <w:szCs w:val="24"/>
          <w:lang w:val="es-ES"/>
        </w:rPr>
        <w:t xml:space="preserve"> sobre el presupuesto debido a los resultados obtenidos y descritos en la tabla anterior.</w:t>
      </w:r>
    </w:p>
    <w:p w14:paraId="349FC598" w14:textId="77777777" w:rsidR="005F6183" w:rsidRDefault="005F6183" w:rsidP="005F6183">
      <w:pPr>
        <w:tabs>
          <w:tab w:val="left" w:pos="8222"/>
        </w:tabs>
        <w:spacing w:after="0" w:line="240" w:lineRule="auto"/>
        <w:contextualSpacing/>
        <w:rPr>
          <w:rFonts w:ascii="Arial" w:eastAsia="Times New Roman" w:hAnsi="Arial" w:cs="Arial"/>
          <w:b/>
          <w:sz w:val="24"/>
          <w:szCs w:val="24"/>
          <w:lang w:val="es-ES"/>
        </w:rPr>
      </w:pPr>
    </w:p>
    <w:p w14:paraId="706C2FBB" w14:textId="77777777" w:rsidR="00541720" w:rsidRDefault="00541720" w:rsidP="005F6183">
      <w:pPr>
        <w:tabs>
          <w:tab w:val="left" w:pos="8222"/>
        </w:tabs>
        <w:spacing w:after="0" w:line="240" w:lineRule="auto"/>
        <w:contextualSpacing/>
        <w:rPr>
          <w:rFonts w:ascii="Arial" w:eastAsia="Times New Roman" w:hAnsi="Arial" w:cs="Arial"/>
          <w:b/>
          <w:sz w:val="24"/>
          <w:szCs w:val="24"/>
          <w:lang w:val="es-ES"/>
        </w:rPr>
      </w:pPr>
    </w:p>
    <w:p w14:paraId="01701F22" w14:textId="77777777" w:rsidR="00541720" w:rsidRPr="00823685" w:rsidRDefault="00541720" w:rsidP="005F6183">
      <w:pPr>
        <w:tabs>
          <w:tab w:val="left" w:pos="8222"/>
        </w:tabs>
        <w:spacing w:after="0" w:line="240" w:lineRule="auto"/>
        <w:contextualSpacing/>
        <w:rPr>
          <w:rFonts w:ascii="Arial" w:eastAsia="Times New Roman" w:hAnsi="Arial" w:cs="Arial"/>
          <w:b/>
          <w:sz w:val="24"/>
          <w:szCs w:val="24"/>
          <w:lang w:val="es-ES"/>
        </w:rPr>
      </w:pPr>
    </w:p>
    <w:p w14:paraId="45671B1E" w14:textId="77777777" w:rsidR="005F6183" w:rsidRPr="00DA1203" w:rsidRDefault="005F6183" w:rsidP="005F6183">
      <w:pPr>
        <w:pStyle w:val="Prrafodelista"/>
        <w:numPr>
          <w:ilvl w:val="1"/>
          <w:numId w:val="5"/>
        </w:numPr>
        <w:tabs>
          <w:tab w:val="left" w:pos="8222"/>
        </w:tabs>
        <w:spacing w:after="0" w:line="240" w:lineRule="auto"/>
        <w:jc w:val="both"/>
        <w:outlineLvl w:val="0"/>
        <w:rPr>
          <w:rFonts w:ascii="Arial" w:eastAsia="Times New Roman" w:hAnsi="Arial" w:cs="Arial"/>
          <w:b/>
          <w:sz w:val="24"/>
          <w:szCs w:val="24"/>
          <w:lang w:val="es-ES"/>
        </w:rPr>
      </w:pPr>
      <w:bookmarkStart w:id="19" w:name="_Toc74147490"/>
      <w:r w:rsidRPr="00DA1203">
        <w:rPr>
          <w:rFonts w:ascii="Arial" w:eastAsia="Times New Roman" w:hAnsi="Arial" w:cs="Arial"/>
          <w:b/>
          <w:sz w:val="24"/>
          <w:szCs w:val="24"/>
          <w:lang w:val="es-ES"/>
        </w:rPr>
        <w:t xml:space="preserve">CONCEPTO SOBRE LA GESTIÓN </w:t>
      </w:r>
      <w:bookmarkStart w:id="20" w:name="_Hlk50020625"/>
      <w:r w:rsidRPr="00DA1203">
        <w:rPr>
          <w:rFonts w:ascii="Arial" w:eastAsia="Times New Roman" w:hAnsi="Arial" w:cs="Arial"/>
          <w:b/>
          <w:sz w:val="24"/>
          <w:szCs w:val="24"/>
          <w:lang w:val="es-ES"/>
        </w:rPr>
        <w:t>20</w:t>
      </w:r>
      <w:r>
        <w:rPr>
          <w:rFonts w:ascii="Arial" w:eastAsia="Times New Roman" w:hAnsi="Arial" w:cs="Arial"/>
          <w:b/>
          <w:sz w:val="24"/>
          <w:szCs w:val="24"/>
          <w:lang w:val="es-ES"/>
        </w:rPr>
        <w:t>20</w:t>
      </w:r>
      <w:bookmarkEnd w:id="19"/>
    </w:p>
    <w:bookmarkEnd w:id="20"/>
    <w:p w14:paraId="1F88177B" w14:textId="77777777" w:rsidR="005F6183" w:rsidRPr="00823685" w:rsidRDefault="005F6183" w:rsidP="005F6183">
      <w:pPr>
        <w:tabs>
          <w:tab w:val="left" w:pos="8222"/>
        </w:tabs>
        <w:spacing w:after="0" w:line="240" w:lineRule="auto"/>
        <w:contextualSpacing/>
        <w:jc w:val="both"/>
        <w:rPr>
          <w:rFonts w:ascii="Arial" w:eastAsia="Times New Roman" w:hAnsi="Arial" w:cs="Arial"/>
          <w:b/>
          <w:sz w:val="24"/>
          <w:szCs w:val="24"/>
          <w:lang w:val="es-ES"/>
        </w:rPr>
      </w:pPr>
    </w:p>
    <w:p w14:paraId="42F996DC" w14:textId="77777777" w:rsidR="005F6183" w:rsidRPr="00823685" w:rsidRDefault="005F6183" w:rsidP="005F6183">
      <w:pPr>
        <w:tabs>
          <w:tab w:val="left" w:pos="8222"/>
        </w:tabs>
        <w:spacing w:after="0" w:line="240" w:lineRule="auto"/>
        <w:jc w:val="both"/>
        <w:rPr>
          <w:rFonts w:ascii="Arial" w:eastAsia="Times New Roman" w:hAnsi="Arial" w:cs="Arial"/>
          <w:sz w:val="24"/>
          <w:szCs w:val="24"/>
          <w:lang w:val="es-ES"/>
        </w:rPr>
      </w:pPr>
      <w:r w:rsidRPr="00823685">
        <w:rPr>
          <w:rFonts w:ascii="Arial" w:eastAsia="Times New Roman" w:hAnsi="Arial" w:cs="Arial"/>
          <w:sz w:val="24"/>
          <w:szCs w:val="24"/>
          <w:lang w:val="es-ES"/>
        </w:rPr>
        <w:t xml:space="preserve">El artículo 2° del Decreto 403 de 2020, establece que control </w:t>
      </w:r>
      <w:r w:rsidRPr="00931B8A">
        <w:rPr>
          <w:rFonts w:ascii="Arial" w:eastAsia="Times New Roman" w:hAnsi="Arial" w:cs="Arial"/>
          <w:sz w:val="24"/>
          <w:szCs w:val="24"/>
          <w:lang w:val="es-ES"/>
        </w:rPr>
        <w:t>fiscal es una función</w:t>
      </w:r>
      <w:r w:rsidRPr="00823685">
        <w:rPr>
          <w:rFonts w:ascii="Arial" w:eastAsia="Times New Roman" w:hAnsi="Arial" w:cs="Arial"/>
          <w:sz w:val="24"/>
          <w:szCs w:val="24"/>
          <w:lang w:val="es-ES"/>
        </w:rPr>
        <w:t xml:space="preserve"> pública de fiscalización de la gestión fiscal de la administración y de los particulares o entidades que manejen fondos o bienes públicos, que ejercen los órganos de control fiscal de manera autónoma e independiente de cualquier otra forma de inspección y vigilancia administrativa, con el fin de determinar si la gestión fiscal y sus resultados se ajustan a los principios, políticas, planes, programas, proyectos, presupuestos y normatividad aplicables y logran efectos positivos para la consecución de los fines esenciales del Estado, y supone un pronunciamiento de carácter valorativo sob</w:t>
      </w:r>
      <w:r>
        <w:rPr>
          <w:rFonts w:ascii="Arial" w:eastAsia="Times New Roman" w:hAnsi="Arial" w:cs="Arial"/>
          <w:sz w:val="24"/>
          <w:szCs w:val="24"/>
          <w:lang w:val="es-ES"/>
        </w:rPr>
        <w:t>re la gestión examinada</w:t>
      </w:r>
      <w:r w:rsidRPr="00823685">
        <w:rPr>
          <w:rFonts w:ascii="Arial" w:eastAsia="Times New Roman" w:hAnsi="Arial" w:cs="Arial"/>
          <w:sz w:val="24"/>
          <w:szCs w:val="24"/>
          <w:lang w:val="es-ES"/>
        </w:rPr>
        <w:t>.</w:t>
      </w:r>
      <w:r w:rsidRPr="00823685">
        <w:rPr>
          <w:rFonts w:ascii="Arial" w:eastAsia="Times New Roman" w:hAnsi="Arial" w:cs="Arial"/>
          <w:sz w:val="24"/>
          <w:szCs w:val="24"/>
          <w:lang w:val="es-ES"/>
        </w:rPr>
        <w:cr/>
      </w:r>
    </w:p>
    <w:p w14:paraId="7C1D5334" w14:textId="77777777" w:rsidR="005F6183" w:rsidRPr="00823685" w:rsidRDefault="005F6183" w:rsidP="005F6183">
      <w:pPr>
        <w:tabs>
          <w:tab w:val="left" w:pos="8222"/>
        </w:tabs>
        <w:spacing w:after="0" w:line="240" w:lineRule="auto"/>
        <w:jc w:val="both"/>
        <w:rPr>
          <w:rFonts w:ascii="Arial" w:eastAsia="Times New Roman" w:hAnsi="Arial" w:cs="Arial"/>
          <w:sz w:val="24"/>
          <w:szCs w:val="24"/>
          <w:lang w:val="es-ES"/>
        </w:rPr>
      </w:pPr>
      <w:r w:rsidRPr="00823685">
        <w:rPr>
          <w:rFonts w:ascii="Arial" w:eastAsia="Times New Roman" w:hAnsi="Arial" w:cs="Arial"/>
          <w:sz w:val="24"/>
          <w:szCs w:val="24"/>
          <w:lang w:val="es-ES"/>
        </w:rPr>
        <w:t xml:space="preserve">Es así que la </w:t>
      </w:r>
      <w:r>
        <w:rPr>
          <w:rFonts w:ascii="Arial" w:eastAsia="Calibri" w:hAnsi="Arial" w:cs="Arial"/>
          <w:sz w:val="24"/>
          <w:szCs w:val="24"/>
          <w:lang w:val="es-PE"/>
        </w:rPr>
        <w:t>Contraloría General de Antioquia</w:t>
      </w:r>
      <w:r w:rsidRPr="00823685">
        <w:rPr>
          <w:rFonts w:ascii="Arial" w:eastAsia="Times New Roman" w:hAnsi="Arial" w:cs="Arial"/>
          <w:sz w:val="24"/>
          <w:szCs w:val="24"/>
          <w:lang w:val="es-ES"/>
        </w:rPr>
        <w:t>, emite concepto sobre la gestión de inversión (Planes, programas y proyectos) y del gasto (adquisición, recepción y uso de bienes y servicios), de acuerdo a lo establecido en la Guía de Auditoría</w:t>
      </w:r>
      <w:r w:rsidRPr="00823685">
        <w:rPr>
          <w:rFonts w:ascii="Arial" w:eastAsia="Times New Roman" w:hAnsi="Arial" w:cs="Arial"/>
          <w:sz w:val="24"/>
          <w:szCs w:val="24"/>
          <w:lang w:val="es-ES_tradnl" w:eastAsia="es-ES"/>
        </w:rPr>
        <w:t xml:space="preserve"> Territorial – GAT, en el marco de las normas internacionales ISSAI, teniendo en cuenta: inversión, operación y funcionamiento; gestión contractual y adquisición, recepción y uso de bienes y servicios</w:t>
      </w:r>
    </w:p>
    <w:p w14:paraId="0C0DF791" w14:textId="77777777" w:rsidR="005F6183" w:rsidRDefault="005F6183" w:rsidP="005F6183">
      <w:pPr>
        <w:tabs>
          <w:tab w:val="left" w:pos="8222"/>
        </w:tabs>
        <w:spacing w:after="0" w:line="240" w:lineRule="auto"/>
        <w:contextualSpacing/>
        <w:jc w:val="both"/>
        <w:rPr>
          <w:rFonts w:ascii="Arial" w:eastAsia="Times New Roman" w:hAnsi="Arial" w:cs="Arial"/>
          <w:b/>
          <w:sz w:val="24"/>
          <w:szCs w:val="24"/>
          <w:lang w:val="es-ES"/>
        </w:rPr>
      </w:pPr>
    </w:p>
    <w:p w14:paraId="0EDF2AF4" w14:textId="77777777" w:rsidR="005F6183" w:rsidRPr="007967EC" w:rsidRDefault="005F6183" w:rsidP="005F6183">
      <w:pPr>
        <w:pStyle w:val="Prrafodelista"/>
        <w:numPr>
          <w:ilvl w:val="2"/>
          <w:numId w:val="5"/>
        </w:numPr>
        <w:tabs>
          <w:tab w:val="left" w:pos="8222"/>
        </w:tabs>
        <w:spacing w:after="0" w:line="240" w:lineRule="auto"/>
        <w:jc w:val="both"/>
        <w:outlineLvl w:val="0"/>
        <w:rPr>
          <w:rFonts w:ascii="Arial" w:eastAsia="Times New Roman" w:hAnsi="Arial" w:cs="Arial"/>
          <w:b/>
          <w:sz w:val="24"/>
          <w:szCs w:val="24"/>
          <w:lang w:val="es-ES"/>
        </w:rPr>
      </w:pPr>
      <w:bookmarkStart w:id="21" w:name="_Toc74147491"/>
      <w:r w:rsidRPr="007967EC">
        <w:rPr>
          <w:rFonts w:ascii="Arial" w:eastAsia="Times New Roman" w:hAnsi="Arial" w:cs="Arial"/>
          <w:b/>
          <w:sz w:val="24"/>
          <w:szCs w:val="24"/>
          <w:lang w:val="es-ES"/>
        </w:rPr>
        <w:t>Fundamento del concepto</w:t>
      </w:r>
      <w:bookmarkEnd w:id="21"/>
    </w:p>
    <w:p w14:paraId="227F8BBD" w14:textId="77777777" w:rsidR="005F6183" w:rsidRPr="003314A6" w:rsidRDefault="005F6183" w:rsidP="005F6183">
      <w:pPr>
        <w:tabs>
          <w:tab w:val="left" w:pos="8222"/>
        </w:tabs>
        <w:spacing w:after="0" w:line="240" w:lineRule="auto"/>
        <w:jc w:val="both"/>
        <w:outlineLvl w:val="0"/>
        <w:rPr>
          <w:rFonts w:ascii="Arial" w:eastAsia="Times New Roman" w:hAnsi="Arial" w:cs="Arial"/>
          <w:b/>
          <w:sz w:val="24"/>
          <w:szCs w:val="24"/>
          <w:highlight w:val="yellow"/>
          <w:lang w:val="es-ES"/>
        </w:rPr>
      </w:pPr>
    </w:p>
    <w:p w14:paraId="122094E0" w14:textId="77777777" w:rsidR="005F6183" w:rsidRPr="007967EC" w:rsidRDefault="005F6183" w:rsidP="005F6183">
      <w:pPr>
        <w:tabs>
          <w:tab w:val="left" w:pos="8222"/>
        </w:tabs>
        <w:jc w:val="both"/>
        <w:rPr>
          <w:color w:val="000000"/>
        </w:rPr>
      </w:pPr>
      <w:r w:rsidRPr="007967EC">
        <w:rPr>
          <w:rFonts w:ascii="Arial" w:eastAsia="Calibri" w:hAnsi="Arial" w:cs="Arial"/>
          <w:color w:val="000000"/>
          <w:sz w:val="24"/>
          <w:szCs w:val="24"/>
          <w:lang w:val="es-ES"/>
        </w:rPr>
        <w:t xml:space="preserve">La </w:t>
      </w:r>
      <w:r w:rsidRPr="007967EC">
        <w:rPr>
          <w:rFonts w:ascii="Arial" w:eastAsia="Calibri" w:hAnsi="Arial" w:cs="Arial"/>
          <w:color w:val="000000"/>
          <w:sz w:val="24"/>
          <w:szCs w:val="24"/>
          <w:lang w:val="es-PE"/>
        </w:rPr>
        <w:t xml:space="preserve">Contraloría General de </w:t>
      </w:r>
      <w:r>
        <w:rPr>
          <w:rFonts w:ascii="Arial" w:eastAsia="Calibri" w:hAnsi="Arial" w:cs="Arial"/>
          <w:color w:val="000000"/>
          <w:sz w:val="24"/>
          <w:szCs w:val="24"/>
          <w:lang w:val="es-PE"/>
        </w:rPr>
        <w:t>Antioquia</w:t>
      </w:r>
      <w:r w:rsidRPr="007967EC">
        <w:rPr>
          <w:rFonts w:ascii="Arial" w:eastAsia="Calibri" w:hAnsi="Arial" w:cs="Arial"/>
          <w:color w:val="000000"/>
          <w:sz w:val="24"/>
          <w:szCs w:val="24"/>
          <w:lang w:val="es-ES"/>
        </w:rPr>
        <w:t xml:space="preserve">, evidenció, que la ESE </w:t>
      </w:r>
      <w:r>
        <w:rPr>
          <w:rFonts w:ascii="Arial" w:eastAsia="Calibri" w:hAnsi="Arial" w:cs="Arial"/>
          <w:color w:val="000000"/>
          <w:sz w:val="24"/>
          <w:szCs w:val="24"/>
          <w:lang w:val="es-ES"/>
        </w:rPr>
        <w:t xml:space="preserve">Hospital La Misericordia </w:t>
      </w:r>
      <w:r w:rsidRPr="007967EC">
        <w:rPr>
          <w:rFonts w:ascii="Arial" w:eastAsia="Calibri" w:hAnsi="Arial" w:cs="Arial"/>
          <w:color w:val="000000"/>
          <w:sz w:val="24"/>
          <w:szCs w:val="24"/>
          <w:lang w:val="es-ES"/>
        </w:rPr>
        <w:t>del Municipio de Yalí, viene cumpliendo con su Plan de Desarrollo 2017 – 2021 en sus línea</w:t>
      </w:r>
      <w:r>
        <w:rPr>
          <w:rFonts w:ascii="Arial" w:eastAsia="Calibri" w:hAnsi="Arial" w:cs="Arial"/>
          <w:color w:val="000000"/>
          <w:sz w:val="24"/>
          <w:szCs w:val="24"/>
          <w:lang w:val="es-ES"/>
        </w:rPr>
        <w:t>s estratégicas.</w:t>
      </w:r>
    </w:p>
    <w:p w14:paraId="06FC063B" w14:textId="77777777" w:rsidR="005F6183" w:rsidRDefault="005F6183" w:rsidP="005F6183">
      <w:pPr>
        <w:tabs>
          <w:tab w:val="left" w:pos="8222"/>
        </w:tabs>
        <w:spacing w:after="0" w:line="240" w:lineRule="auto"/>
        <w:contextualSpacing/>
        <w:jc w:val="both"/>
        <w:rPr>
          <w:rFonts w:ascii="Arial" w:eastAsia="Calibri" w:hAnsi="Arial" w:cs="Arial"/>
          <w:color w:val="000000"/>
          <w:sz w:val="24"/>
          <w:szCs w:val="24"/>
          <w:lang w:val="es-ES"/>
        </w:rPr>
      </w:pPr>
      <w:r w:rsidRPr="007967EC">
        <w:rPr>
          <w:rFonts w:ascii="Arial" w:eastAsia="Calibri" w:hAnsi="Arial" w:cs="Arial"/>
          <w:color w:val="000000"/>
          <w:sz w:val="24"/>
          <w:szCs w:val="24"/>
          <w:lang w:val="es-ES"/>
        </w:rPr>
        <w:t>De acuerdo a su importancia dentro del presupuesto, se seleccionaron cuatro rubros, Servicios Personales Indirectos, Adquisición de bienes, Adquisición de servicios y Gasto de Inversión, de los cuales de acuerdo al anexo PT-04 Muestra Contractual, se seleccionaron 20 contratos los cuales fueron objeto de análisis por parte del equipo auditor, en los cuales se observó un adecuado manejo, si bien resultaron algunas observaciones del análisis efectuado, las mismas son más de forma y no generan imposibilidades ni incorrecciones significativas sobre la Gestión.</w:t>
      </w:r>
    </w:p>
    <w:p w14:paraId="0D87C966" w14:textId="77777777" w:rsidR="005F6183" w:rsidRPr="00DA1203" w:rsidRDefault="005F6183" w:rsidP="005F6183">
      <w:pPr>
        <w:pStyle w:val="Prrafodelista"/>
        <w:numPr>
          <w:ilvl w:val="2"/>
          <w:numId w:val="5"/>
        </w:numPr>
        <w:tabs>
          <w:tab w:val="left" w:pos="8222"/>
        </w:tabs>
        <w:spacing w:after="0" w:line="240" w:lineRule="auto"/>
        <w:jc w:val="both"/>
        <w:outlineLvl w:val="0"/>
        <w:rPr>
          <w:rFonts w:ascii="Arial" w:eastAsia="Times New Roman" w:hAnsi="Arial" w:cs="Arial"/>
          <w:b/>
          <w:sz w:val="24"/>
          <w:szCs w:val="24"/>
          <w:lang w:val="es-ES"/>
        </w:rPr>
      </w:pPr>
      <w:bookmarkStart w:id="22" w:name="_Toc74147492"/>
      <w:r w:rsidRPr="00DA1203">
        <w:rPr>
          <w:rFonts w:ascii="Arial" w:eastAsia="Times New Roman" w:hAnsi="Arial" w:cs="Arial"/>
          <w:b/>
          <w:sz w:val="24"/>
          <w:szCs w:val="24"/>
          <w:lang w:val="es-ES"/>
        </w:rPr>
        <w:t>Concepto</w:t>
      </w:r>
      <w:r>
        <w:rPr>
          <w:rFonts w:ascii="Arial" w:eastAsia="Times New Roman" w:hAnsi="Arial" w:cs="Arial"/>
          <w:b/>
          <w:sz w:val="24"/>
          <w:szCs w:val="24"/>
          <w:lang w:val="es-ES"/>
        </w:rPr>
        <w:t xml:space="preserve"> </w:t>
      </w:r>
      <w:r w:rsidRPr="00DA1203">
        <w:rPr>
          <w:rFonts w:ascii="Arial" w:eastAsia="Times New Roman" w:hAnsi="Arial" w:cs="Arial"/>
          <w:b/>
          <w:sz w:val="24"/>
          <w:szCs w:val="24"/>
          <w:lang w:val="es-ES"/>
        </w:rPr>
        <w:t>favorable</w:t>
      </w:r>
      <w:bookmarkEnd w:id="22"/>
    </w:p>
    <w:p w14:paraId="2D45F7DE" w14:textId="77777777" w:rsidR="005F6183" w:rsidRPr="00823685" w:rsidRDefault="005F6183" w:rsidP="005F6183">
      <w:pPr>
        <w:tabs>
          <w:tab w:val="left" w:pos="8222"/>
        </w:tabs>
        <w:spacing w:after="0" w:line="240" w:lineRule="auto"/>
        <w:contextualSpacing/>
        <w:jc w:val="both"/>
        <w:rPr>
          <w:rFonts w:ascii="Arial" w:eastAsia="Times New Roman" w:hAnsi="Arial" w:cs="Arial"/>
          <w:b/>
          <w:sz w:val="24"/>
          <w:szCs w:val="24"/>
          <w:lang w:val="es-ES"/>
        </w:rPr>
      </w:pPr>
    </w:p>
    <w:p w14:paraId="7042C0C2" w14:textId="77777777" w:rsidR="005F6183" w:rsidRPr="005B69F4" w:rsidRDefault="005F6183" w:rsidP="005F6183">
      <w:pPr>
        <w:tabs>
          <w:tab w:val="left" w:pos="8222"/>
        </w:tabs>
        <w:spacing w:after="0" w:line="240" w:lineRule="auto"/>
        <w:contextualSpacing/>
        <w:jc w:val="both"/>
        <w:rPr>
          <w:rFonts w:ascii="Arial" w:eastAsia="Times New Roman" w:hAnsi="Arial" w:cs="Arial"/>
          <w:bCs/>
          <w:sz w:val="24"/>
          <w:szCs w:val="24"/>
          <w:lang w:val="es-ES"/>
        </w:rPr>
      </w:pPr>
      <w:r w:rsidRPr="005B69F4">
        <w:rPr>
          <w:rFonts w:ascii="Arial" w:eastAsia="Times New Roman" w:hAnsi="Arial" w:cs="Arial"/>
          <w:bCs/>
          <w:sz w:val="24"/>
          <w:szCs w:val="24"/>
          <w:lang w:val="es-ES"/>
        </w:rPr>
        <w:t xml:space="preserve">La Contraloría General de </w:t>
      </w:r>
      <w:r>
        <w:rPr>
          <w:rFonts w:ascii="Arial" w:eastAsia="Times New Roman" w:hAnsi="Arial" w:cs="Arial"/>
          <w:bCs/>
          <w:sz w:val="24"/>
          <w:szCs w:val="24"/>
          <w:lang w:val="es-ES"/>
        </w:rPr>
        <w:t>Antioquia</w:t>
      </w:r>
      <w:r w:rsidRPr="005B69F4">
        <w:rPr>
          <w:rFonts w:ascii="Arial" w:eastAsia="Times New Roman" w:hAnsi="Arial" w:cs="Arial"/>
          <w:bCs/>
          <w:sz w:val="24"/>
          <w:szCs w:val="24"/>
          <w:lang w:val="es-ES"/>
        </w:rPr>
        <w:t xml:space="preserve"> como resultado de la Auditoría realizada, conceptúa que la Gestión, es </w:t>
      </w:r>
      <w:r w:rsidRPr="005B69F4">
        <w:rPr>
          <w:rFonts w:ascii="Arial" w:eastAsia="Times New Roman" w:hAnsi="Arial" w:cs="Arial"/>
          <w:b/>
          <w:bCs/>
          <w:sz w:val="24"/>
          <w:szCs w:val="24"/>
          <w:lang w:val="es-ES"/>
        </w:rPr>
        <w:t>Favorable</w:t>
      </w:r>
      <w:r w:rsidRPr="005B69F4">
        <w:rPr>
          <w:rFonts w:ascii="Arial" w:eastAsia="Times New Roman" w:hAnsi="Arial" w:cs="Arial"/>
          <w:bCs/>
          <w:sz w:val="24"/>
          <w:szCs w:val="24"/>
          <w:lang w:val="es-ES"/>
        </w:rPr>
        <w:t xml:space="preserve"> producto de la evaluación a la contratación y a los planes, programas y proye</w:t>
      </w:r>
      <w:r>
        <w:rPr>
          <w:rFonts w:ascii="Arial" w:eastAsia="Times New Roman" w:hAnsi="Arial" w:cs="Arial"/>
          <w:bCs/>
          <w:sz w:val="24"/>
          <w:szCs w:val="24"/>
          <w:lang w:val="es-ES"/>
        </w:rPr>
        <w:t>ctos del plan de desarrollo 2017 - 2021</w:t>
      </w:r>
      <w:r w:rsidRPr="005B69F4">
        <w:rPr>
          <w:rFonts w:ascii="Arial" w:eastAsia="Times New Roman" w:hAnsi="Arial" w:cs="Arial"/>
          <w:bCs/>
          <w:sz w:val="24"/>
          <w:szCs w:val="24"/>
          <w:lang w:val="es-ES"/>
        </w:rPr>
        <w:t xml:space="preserve"> como se describe a continuación: </w:t>
      </w:r>
    </w:p>
    <w:p w14:paraId="4BE9CCC2" w14:textId="77777777" w:rsidR="005F6183" w:rsidRPr="005B69F4" w:rsidRDefault="005F6183" w:rsidP="005F6183">
      <w:pPr>
        <w:tabs>
          <w:tab w:val="left" w:pos="8222"/>
        </w:tabs>
        <w:spacing w:after="0" w:line="240" w:lineRule="auto"/>
        <w:jc w:val="both"/>
        <w:rPr>
          <w:rFonts w:ascii="Arial" w:eastAsia="Times New Roman" w:hAnsi="Arial" w:cs="Arial"/>
          <w:bCs/>
          <w:sz w:val="24"/>
          <w:szCs w:val="24"/>
          <w:lang w:val="es-ES"/>
        </w:rPr>
      </w:pPr>
    </w:p>
    <w:p w14:paraId="63611919" w14:textId="77777777" w:rsidR="005F6183" w:rsidRPr="005B69F4" w:rsidRDefault="005F6183" w:rsidP="005F6183">
      <w:pPr>
        <w:pStyle w:val="Prrafodelista"/>
        <w:numPr>
          <w:ilvl w:val="0"/>
          <w:numId w:val="8"/>
        </w:numPr>
        <w:tabs>
          <w:tab w:val="left" w:pos="8222"/>
        </w:tabs>
        <w:spacing w:after="0" w:line="240" w:lineRule="auto"/>
        <w:jc w:val="both"/>
        <w:rPr>
          <w:rFonts w:ascii="Arial" w:eastAsia="Times New Roman" w:hAnsi="Arial" w:cs="Arial"/>
          <w:bCs/>
          <w:sz w:val="24"/>
          <w:szCs w:val="24"/>
          <w:lang w:val="es-ES"/>
        </w:rPr>
      </w:pPr>
      <w:r w:rsidRPr="005B69F4">
        <w:rPr>
          <w:rFonts w:ascii="Arial" w:eastAsia="Times New Roman" w:hAnsi="Arial" w:cs="Arial"/>
          <w:bCs/>
          <w:sz w:val="24"/>
          <w:szCs w:val="24"/>
          <w:lang w:val="es-ES"/>
        </w:rPr>
        <w:t>Revisadas las Líneas Estratégicas y los recursos asignados a los Programas establecidos en el Plan de Desarrollo y comparados éstos con los recursos asignados para cada una de estas Líneas en el POAI, se obser</w:t>
      </w:r>
      <w:r>
        <w:rPr>
          <w:rFonts w:ascii="Arial" w:eastAsia="Times New Roman" w:hAnsi="Arial" w:cs="Arial"/>
          <w:bCs/>
          <w:sz w:val="24"/>
          <w:szCs w:val="24"/>
          <w:lang w:val="es-ES"/>
        </w:rPr>
        <w:t>va que hay una correspondencia.</w:t>
      </w:r>
    </w:p>
    <w:p w14:paraId="1F0CC022" w14:textId="77777777" w:rsidR="005F6183" w:rsidRDefault="005F6183" w:rsidP="005F6183">
      <w:pPr>
        <w:tabs>
          <w:tab w:val="left" w:pos="8222"/>
        </w:tabs>
        <w:spacing w:after="0" w:line="240" w:lineRule="auto"/>
        <w:jc w:val="both"/>
        <w:rPr>
          <w:rFonts w:ascii="Arial" w:eastAsia="Calibri" w:hAnsi="Arial" w:cs="Arial"/>
          <w:sz w:val="24"/>
          <w:szCs w:val="24"/>
          <w:lang w:val="es-PE"/>
        </w:rPr>
      </w:pPr>
    </w:p>
    <w:p w14:paraId="473388FB" w14:textId="77777777" w:rsidR="005F6183" w:rsidRDefault="005F6183" w:rsidP="005F6183">
      <w:pPr>
        <w:tabs>
          <w:tab w:val="left" w:pos="8222"/>
        </w:tabs>
        <w:spacing w:after="0" w:line="240" w:lineRule="auto"/>
        <w:jc w:val="both"/>
        <w:rPr>
          <w:rFonts w:ascii="Arial" w:eastAsia="Calibri" w:hAnsi="Arial" w:cs="Arial"/>
          <w:sz w:val="24"/>
          <w:szCs w:val="24"/>
          <w:lang w:val="es-PE"/>
        </w:rPr>
      </w:pPr>
    </w:p>
    <w:p w14:paraId="1F1ADA9B" w14:textId="77777777" w:rsidR="005F6183" w:rsidRPr="0012309C" w:rsidRDefault="005F6183" w:rsidP="005F6183">
      <w:pPr>
        <w:pStyle w:val="Prrafodelista"/>
        <w:numPr>
          <w:ilvl w:val="1"/>
          <w:numId w:val="5"/>
        </w:numPr>
        <w:tabs>
          <w:tab w:val="left" w:pos="8222"/>
        </w:tabs>
        <w:spacing w:after="0" w:line="240" w:lineRule="auto"/>
        <w:jc w:val="both"/>
        <w:outlineLvl w:val="0"/>
        <w:rPr>
          <w:rFonts w:ascii="Arial" w:eastAsia="Times New Roman" w:hAnsi="Arial" w:cs="Arial"/>
          <w:b/>
          <w:sz w:val="24"/>
          <w:szCs w:val="24"/>
          <w:lang w:val="es-ES"/>
        </w:rPr>
      </w:pPr>
      <w:bookmarkStart w:id="23" w:name="_Toc74147493"/>
      <w:r w:rsidRPr="0012309C">
        <w:rPr>
          <w:rFonts w:ascii="Arial" w:eastAsia="Times New Roman" w:hAnsi="Arial" w:cs="Arial"/>
          <w:b/>
          <w:sz w:val="24"/>
          <w:szCs w:val="24"/>
          <w:lang w:val="es-ES"/>
        </w:rPr>
        <w:t>Concepto sobre la calidad y eficiencia del control fiscal interno</w:t>
      </w:r>
      <w:bookmarkEnd w:id="23"/>
      <w:r w:rsidRPr="0012309C">
        <w:rPr>
          <w:rFonts w:ascii="Arial" w:eastAsia="Times New Roman" w:hAnsi="Arial" w:cs="Arial"/>
          <w:b/>
          <w:sz w:val="24"/>
          <w:szCs w:val="24"/>
          <w:lang w:val="es-ES"/>
        </w:rPr>
        <w:t xml:space="preserve"> </w:t>
      </w:r>
    </w:p>
    <w:p w14:paraId="6441227B" w14:textId="77777777" w:rsidR="005F6183" w:rsidRPr="0012309C" w:rsidRDefault="005F6183" w:rsidP="005F6183">
      <w:pPr>
        <w:tabs>
          <w:tab w:val="left" w:pos="8222"/>
        </w:tabs>
        <w:spacing w:after="0" w:line="240" w:lineRule="auto"/>
        <w:jc w:val="both"/>
        <w:rPr>
          <w:rFonts w:ascii="Arial" w:eastAsia="Calibri" w:hAnsi="Arial" w:cs="Arial"/>
          <w:b/>
          <w:bCs/>
          <w:i/>
          <w:iCs/>
          <w:sz w:val="24"/>
          <w:szCs w:val="24"/>
          <w:lang w:val="es-PE"/>
        </w:rPr>
      </w:pPr>
    </w:p>
    <w:p w14:paraId="31D4AF09" w14:textId="77777777" w:rsidR="005F6183" w:rsidRPr="00215389" w:rsidRDefault="005F6183" w:rsidP="005F6183">
      <w:pPr>
        <w:tabs>
          <w:tab w:val="left" w:pos="8222"/>
        </w:tabs>
        <w:spacing w:after="0" w:line="240" w:lineRule="auto"/>
        <w:jc w:val="both"/>
        <w:rPr>
          <w:rFonts w:ascii="Arial" w:eastAsia="Times New Roman" w:hAnsi="Arial" w:cs="Arial"/>
          <w:sz w:val="24"/>
          <w:szCs w:val="24"/>
          <w:lang w:val="es-ES"/>
        </w:rPr>
      </w:pPr>
      <w:r w:rsidRPr="0012309C">
        <w:rPr>
          <w:rFonts w:ascii="Arial" w:eastAsia="Times New Roman" w:hAnsi="Arial" w:cs="Arial"/>
          <w:sz w:val="24"/>
          <w:szCs w:val="24"/>
          <w:lang w:val="es-ES"/>
        </w:rPr>
        <w:t xml:space="preserve">En cumplimiento del numeral 6° del artículo 268 de la Constitución Política de Colombia, </w:t>
      </w:r>
      <w:r>
        <w:rPr>
          <w:rFonts w:ascii="Arial" w:eastAsia="Times New Roman" w:hAnsi="Arial" w:cs="Arial"/>
          <w:sz w:val="24"/>
          <w:szCs w:val="24"/>
          <w:lang w:val="es-ES"/>
        </w:rPr>
        <w:t xml:space="preserve">la </w:t>
      </w:r>
      <w:r w:rsidRPr="0012309C">
        <w:rPr>
          <w:rFonts w:ascii="Arial" w:eastAsia="Calibri" w:hAnsi="Arial" w:cs="Arial"/>
          <w:sz w:val="24"/>
          <w:szCs w:val="24"/>
          <w:lang w:val="es-PE"/>
        </w:rPr>
        <w:t xml:space="preserve">Contraloría General de </w:t>
      </w:r>
      <w:r>
        <w:rPr>
          <w:rFonts w:ascii="Arial" w:eastAsia="Calibri" w:hAnsi="Arial" w:cs="Arial"/>
          <w:sz w:val="24"/>
          <w:szCs w:val="24"/>
          <w:lang w:val="es-PE"/>
        </w:rPr>
        <w:t>Antioquia</w:t>
      </w:r>
      <w:r w:rsidRPr="0012309C">
        <w:rPr>
          <w:rFonts w:ascii="Arial" w:eastAsia="Times New Roman" w:hAnsi="Arial" w:cs="Arial"/>
          <w:sz w:val="24"/>
          <w:szCs w:val="24"/>
          <w:lang w:val="es-ES"/>
        </w:rPr>
        <w:t xml:space="preserve"> evaluó los riesgos y controles establecidos por el sujeto de control conforme a los parámetros mencionados en la </w:t>
      </w:r>
      <w:r w:rsidRPr="00215389">
        <w:rPr>
          <w:rFonts w:ascii="Arial" w:eastAsia="Times New Roman" w:hAnsi="Arial" w:cs="Arial"/>
          <w:sz w:val="24"/>
          <w:szCs w:val="24"/>
          <w:lang w:val="es-ES"/>
        </w:rPr>
        <w:t>Guía de Auditoría Territorial en el Marco de las Normas Internacionales de Auditoria ISSAI.</w:t>
      </w:r>
    </w:p>
    <w:p w14:paraId="474BCAC1" w14:textId="77777777" w:rsidR="005F6183" w:rsidRPr="00215389" w:rsidRDefault="005F6183" w:rsidP="005F6183">
      <w:pPr>
        <w:tabs>
          <w:tab w:val="left" w:pos="8222"/>
        </w:tabs>
        <w:spacing w:after="0" w:line="240" w:lineRule="auto"/>
        <w:ind w:right="567"/>
        <w:jc w:val="both"/>
        <w:rPr>
          <w:rFonts w:ascii="Arial" w:eastAsia="Times New Roman" w:hAnsi="Arial" w:cs="Arial"/>
          <w:color w:val="000000" w:themeColor="text1"/>
          <w:sz w:val="24"/>
          <w:szCs w:val="24"/>
          <w:lang w:val="es-ES"/>
        </w:rPr>
      </w:pPr>
    </w:p>
    <w:p w14:paraId="41AE29D3" w14:textId="77777777" w:rsidR="005F6183" w:rsidRPr="00215389" w:rsidRDefault="005F6183" w:rsidP="005F6183">
      <w:pPr>
        <w:tabs>
          <w:tab w:val="left" w:pos="8222"/>
        </w:tabs>
        <w:spacing w:after="0" w:line="240" w:lineRule="auto"/>
        <w:ind w:right="142"/>
        <w:jc w:val="both"/>
        <w:rPr>
          <w:rFonts w:ascii="Arial" w:eastAsia="Times New Roman" w:hAnsi="Arial" w:cs="Arial"/>
          <w:color w:val="000000" w:themeColor="text1"/>
          <w:sz w:val="24"/>
          <w:szCs w:val="24"/>
          <w:lang w:val="es-ES"/>
        </w:rPr>
      </w:pPr>
      <w:r w:rsidRPr="00215389">
        <w:rPr>
          <w:rFonts w:ascii="Arial" w:eastAsia="Times New Roman" w:hAnsi="Arial" w:cs="Arial"/>
          <w:color w:val="000000" w:themeColor="text1"/>
          <w:sz w:val="24"/>
          <w:szCs w:val="24"/>
          <w:lang w:val="es-ES"/>
        </w:rPr>
        <w:t xml:space="preserve">Teniendo en cuenta, que los resultados obtenidos en la evaluación al diseño del control, para el cual se determinó un resultado Parcialmente Adecuado; y que la evaluación a la efectividad de los controles arrojó un resultado con deficiencias; la </w:t>
      </w:r>
      <w:r w:rsidRPr="00215389">
        <w:rPr>
          <w:rFonts w:ascii="Arial" w:eastAsia="Calibri" w:hAnsi="Arial" w:cs="Arial"/>
          <w:color w:val="000000" w:themeColor="text1"/>
          <w:sz w:val="24"/>
          <w:szCs w:val="24"/>
          <w:lang w:val="es-PE"/>
        </w:rPr>
        <w:t xml:space="preserve">Contraloría General de </w:t>
      </w:r>
      <w:r>
        <w:rPr>
          <w:rFonts w:ascii="Arial" w:eastAsia="Calibri" w:hAnsi="Arial" w:cs="Arial"/>
          <w:color w:val="000000" w:themeColor="text1"/>
          <w:sz w:val="24"/>
          <w:szCs w:val="24"/>
          <w:lang w:val="es-PE"/>
        </w:rPr>
        <w:t>Antioquia</w:t>
      </w:r>
      <w:r w:rsidRPr="00215389">
        <w:rPr>
          <w:rFonts w:ascii="Arial" w:eastAsia="Times New Roman" w:hAnsi="Arial" w:cs="Arial"/>
          <w:color w:val="000000" w:themeColor="text1"/>
          <w:sz w:val="24"/>
          <w:szCs w:val="24"/>
          <w:lang w:val="es-ES"/>
        </w:rPr>
        <w:t xml:space="preserve"> teniendo en cuenta la siguiente escala de valoración establecida en la GAT:</w:t>
      </w:r>
    </w:p>
    <w:p w14:paraId="51876A14" w14:textId="77777777" w:rsidR="005F6183" w:rsidRPr="00215389" w:rsidRDefault="005F6183" w:rsidP="005F6183">
      <w:pPr>
        <w:tabs>
          <w:tab w:val="left" w:pos="8222"/>
        </w:tabs>
        <w:spacing w:after="0" w:line="240" w:lineRule="auto"/>
        <w:ind w:right="142"/>
        <w:jc w:val="both"/>
        <w:rPr>
          <w:rFonts w:ascii="Arial" w:eastAsia="Times New Roman" w:hAnsi="Arial" w:cs="Arial"/>
          <w:sz w:val="24"/>
          <w:szCs w:val="24"/>
          <w:lang w:val="es-ES"/>
        </w:rPr>
      </w:pP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4"/>
        <w:gridCol w:w="2316"/>
      </w:tblGrid>
      <w:tr w:rsidR="005F6183" w:rsidRPr="00215389" w14:paraId="5E5A786F" w14:textId="77777777" w:rsidTr="005F6183">
        <w:trPr>
          <w:trHeight w:val="238"/>
          <w:jc w:val="center"/>
        </w:trPr>
        <w:tc>
          <w:tcPr>
            <w:tcW w:w="4390" w:type="dxa"/>
            <w:gridSpan w:val="2"/>
            <w:shd w:val="clear" w:color="auto" w:fill="B8CCE4" w:themeFill="accent1" w:themeFillTint="66"/>
            <w:noWrap/>
            <w:vAlign w:val="center"/>
            <w:hideMark/>
          </w:tcPr>
          <w:p w14:paraId="52FD66B8" w14:textId="77777777" w:rsidR="005F6183" w:rsidRPr="00215389" w:rsidRDefault="005F6183" w:rsidP="005F6183">
            <w:pPr>
              <w:tabs>
                <w:tab w:val="left" w:pos="8222"/>
              </w:tabs>
              <w:spacing w:after="0" w:line="240" w:lineRule="auto"/>
              <w:jc w:val="center"/>
              <w:rPr>
                <w:rFonts w:ascii="Calibri" w:eastAsia="Times New Roman" w:hAnsi="Calibri" w:cs="Calibri"/>
                <w:b/>
                <w:bCs/>
                <w:color w:val="000000"/>
                <w:sz w:val="20"/>
                <w:szCs w:val="20"/>
              </w:rPr>
            </w:pPr>
            <w:r w:rsidRPr="00215389">
              <w:rPr>
                <w:rFonts w:ascii="Calibri" w:eastAsia="Times New Roman" w:hAnsi="Calibri" w:cs="Calibri"/>
                <w:b/>
                <w:bCs/>
                <w:color w:val="000000"/>
                <w:sz w:val="20"/>
                <w:szCs w:val="20"/>
              </w:rPr>
              <w:t>Rangos de ponderación CFI</w:t>
            </w:r>
          </w:p>
        </w:tc>
      </w:tr>
      <w:tr w:rsidR="005F6183" w:rsidRPr="00215389" w14:paraId="4D15F2EF" w14:textId="77777777" w:rsidTr="005F6183">
        <w:trPr>
          <w:trHeight w:val="141"/>
          <w:jc w:val="center"/>
        </w:trPr>
        <w:tc>
          <w:tcPr>
            <w:tcW w:w="2074" w:type="dxa"/>
            <w:shd w:val="clear" w:color="000000" w:fill="A9D08E"/>
            <w:noWrap/>
            <w:vAlign w:val="center"/>
            <w:hideMark/>
          </w:tcPr>
          <w:p w14:paraId="4FCB2120" w14:textId="77777777" w:rsidR="005F6183" w:rsidRPr="00215389" w:rsidRDefault="005F6183" w:rsidP="005F6183">
            <w:pPr>
              <w:tabs>
                <w:tab w:val="left" w:pos="8222"/>
              </w:tabs>
              <w:spacing w:after="0" w:line="240" w:lineRule="auto"/>
              <w:jc w:val="center"/>
              <w:rPr>
                <w:rFonts w:ascii="Calibri" w:eastAsia="Times New Roman" w:hAnsi="Calibri" w:cs="Calibri"/>
                <w:b/>
                <w:bCs/>
                <w:color w:val="000000"/>
                <w:sz w:val="20"/>
                <w:szCs w:val="20"/>
              </w:rPr>
            </w:pPr>
            <w:r w:rsidRPr="00215389">
              <w:rPr>
                <w:rFonts w:ascii="Calibri" w:eastAsia="Times New Roman" w:hAnsi="Calibri" w:cs="Calibri"/>
                <w:b/>
                <w:bCs/>
                <w:color w:val="000000"/>
                <w:sz w:val="20"/>
                <w:szCs w:val="20"/>
              </w:rPr>
              <w:t xml:space="preserve"> De 1.0 a 1.5</w:t>
            </w:r>
          </w:p>
        </w:tc>
        <w:tc>
          <w:tcPr>
            <w:tcW w:w="2316" w:type="dxa"/>
            <w:shd w:val="clear" w:color="000000" w:fill="A9D08E"/>
            <w:noWrap/>
            <w:vAlign w:val="center"/>
            <w:hideMark/>
          </w:tcPr>
          <w:p w14:paraId="3EC2AA8F" w14:textId="77777777" w:rsidR="005F6183" w:rsidRPr="00215389" w:rsidRDefault="005F6183" w:rsidP="005F6183">
            <w:pPr>
              <w:tabs>
                <w:tab w:val="left" w:pos="8222"/>
              </w:tabs>
              <w:spacing w:after="0" w:line="240" w:lineRule="auto"/>
              <w:jc w:val="center"/>
              <w:rPr>
                <w:rFonts w:ascii="Calibri" w:eastAsia="Times New Roman" w:hAnsi="Calibri" w:cs="Calibri"/>
                <w:b/>
                <w:bCs/>
                <w:color w:val="000000"/>
                <w:sz w:val="20"/>
                <w:szCs w:val="20"/>
              </w:rPr>
            </w:pPr>
            <w:r w:rsidRPr="00215389">
              <w:rPr>
                <w:rFonts w:ascii="Calibri" w:eastAsia="Times New Roman" w:hAnsi="Calibri" w:cs="Calibri"/>
                <w:b/>
                <w:bCs/>
                <w:color w:val="000000"/>
                <w:sz w:val="20"/>
                <w:szCs w:val="20"/>
              </w:rPr>
              <w:t>Efectivo</w:t>
            </w:r>
          </w:p>
        </w:tc>
      </w:tr>
      <w:tr w:rsidR="005F6183" w:rsidRPr="00215389" w14:paraId="2AD3AEB4" w14:textId="77777777" w:rsidTr="005F6183">
        <w:trPr>
          <w:trHeight w:val="188"/>
          <w:jc w:val="center"/>
        </w:trPr>
        <w:tc>
          <w:tcPr>
            <w:tcW w:w="2074" w:type="dxa"/>
            <w:shd w:val="clear" w:color="000000" w:fill="FFFF00"/>
            <w:noWrap/>
            <w:vAlign w:val="center"/>
            <w:hideMark/>
          </w:tcPr>
          <w:p w14:paraId="5E15A37F" w14:textId="77777777" w:rsidR="005F6183" w:rsidRPr="00215389" w:rsidRDefault="005F6183" w:rsidP="005F6183">
            <w:pPr>
              <w:tabs>
                <w:tab w:val="left" w:pos="8222"/>
              </w:tabs>
              <w:spacing w:after="0" w:line="240" w:lineRule="auto"/>
              <w:jc w:val="center"/>
              <w:rPr>
                <w:rFonts w:ascii="Calibri" w:eastAsia="Times New Roman" w:hAnsi="Calibri" w:cs="Calibri"/>
                <w:b/>
                <w:bCs/>
                <w:color w:val="000000"/>
                <w:sz w:val="20"/>
                <w:szCs w:val="20"/>
              </w:rPr>
            </w:pPr>
            <w:r w:rsidRPr="00215389">
              <w:rPr>
                <w:rFonts w:ascii="Calibri" w:eastAsia="Times New Roman" w:hAnsi="Calibri" w:cs="Calibri"/>
                <w:b/>
                <w:bCs/>
                <w:color w:val="000000"/>
                <w:sz w:val="20"/>
                <w:szCs w:val="20"/>
              </w:rPr>
              <w:t>De &gt; 1.5 a 2.0</w:t>
            </w:r>
          </w:p>
        </w:tc>
        <w:tc>
          <w:tcPr>
            <w:tcW w:w="2316" w:type="dxa"/>
            <w:shd w:val="clear" w:color="000000" w:fill="FFFF00"/>
            <w:noWrap/>
            <w:vAlign w:val="center"/>
            <w:hideMark/>
          </w:tcPr>
          <w:p w14:paraId="7F2E35D2" w14:textId="77777777" w:rsidR="005F6183" w:rsidRPr="00215389" w:rsidRDefault="005F6183" w:rsidP="005F6183">
            <w:pPr>
              <w:tabs>
                <w:tab w:val="left" w:pos="8222"/>
              </w:tabs>
              <w:spacing w:after="0" w:line="240" w:lineRule="auto"/>
              <w:jc w:val="center"/>
              <w:rPr>
                <w:rFonts w:ascii="Calibri" w:eastAsia="Times New Roman" w:hAnsi="Calibri" w:cs="Calibri"/>
                <w:b/>
                <w:bCs/>
                <w:color w:val="000000"/>
                <w:sz w:val="20"/>
                <w:szCs w:val="20"/>
              </w:rPr>
            </w:pPr>
            <w:r w:rsidRPr="00215389">
              <w:rPr>
                <w:rFonts w:ascii="Calibri" w:eastAsia="Times New Roman" w:hAnsi="Calibri" w:cs="Calibri"/>
                <w:b/>
                <w:bCs/>
                <w:color w:val="000000"/>
                <w:sz w:val="20"/>
                <w:szCs w:val="20"/>
              </w:rPr>
              <w:t xml:space="preserve">Con deficiencias </w:t>
            </w:r>
          </w:p>
        </w:tc>
      </w:tr>
      <w:tr w:rsidR="005F6183" w:rsidRPr="00215389" w14:paraId="736D97C0" w14:textId="77777777" w:rsidTr="005F6183">
        <w:trPr>
          <w:trHeight w:val="247"/>
          <w:jc w:val="center"/>
        </w:trPr>
        <w:tc>
          <w:tcPr>
            <w:tcW w:w="2074" w:type="dxa"/>
            <w:shd w:val="clear" w:color="000000" w:fill="FF0000"/>
            <w:noWrap/>
            <w:vAlign w:val="center"/>
            <w:hideMark/>
          </w:tcPr>
          <w:p w14:paraId="15E1FB25" w14:textId="77777777" w:rsidR="005F6183" w:rsidRPr="00215389" w:rsidRDefault="005F6183" w:rsidP="005F6183">
            <w:pPr>
              <w:tabs>
                <w:tab w:val="left" w:pos="8222"/>
              </w:tabs>
              <w:spacing w:after="0" w:line="240" w:lineRule="auto"/>
              <w:jc w:val="center"/>
              <w:rPr>
                <w:rFonts w:ascii="Calibri" w:eastAsia="Times New Roman" w:hAnsi="Calibri" w:cs="Calibri"/>
                <w:b/>
                <w:bCs/>
                <w:color w:val="000000"/>
                <w:sz w:val="20"/>
                <w:szCs w:val="20"/>
              </w:rPr>
            </w:pPr>
            <w:r w:rsidRPr="00215389">
              <w:rPr>
                <w:rFonts w:ascii="Calibri" w:eastAsia="Times New Roman" w:hAnsi="Calibri" w:cs="Calibri"/>
                <w:b/>
                <w:bCs/>
                <w:color w:val="000000"/>
                <w:sz w:val="20"/>
                <w:szCs w:val="20"/>
              </w:rPr>
              <w:t xml:space="preserve"> De &gt; 2.0 a 3.0</w:t>
            </w:r>
          </w:p>
        </w:tc>
        <w:tc>
          <w:tcPr>
            <w:tcW w:w="2316" w:type="dxa"/>
            <w:shd w:val="clear" w:color="000000" w:fill="FF0000"/>
            <w:noWrap/>
            <w:vAlign w:val="center"/>
            <w:hideMark/>
          </w:tcPr>
          <w:p w14:paraId="196C866C" w14:textId="77777777" w:rsidR="005F6183" w:rsidRPr="00215389" w:rsidRDefault="005F6183" w:rsidP="005F6183">
            <w:pPr>
              <w:tabs>
                <w:tab w:val="left" w:pos="8222"/>
              </w:tabs>
              <w:spacing w:after="0" w:line="240" w:lineRule="auto"/>
              <w:jc w:val="center"/>
              <w:rPr>
                <w:rFonts w:ascii="Calibri" w:eastAsia="Times New Roman" w:hAnsi="Calibri" w:cs="Calibri"/>
                <w:b/>
                <w:bCs/>
                <w:color w:val="000000"/>
                <w:sz w:val="20"/>
                <w:szCs w:val="20"/>
              </w:rPr>
            </w:pPr>
            <w:r w:rsidRPr="00215389">
              <w:rPr>
                <w:rFonts w:ascii="Calibri" w:eastAsia="Times New Roman" w:hAnsi="Calibri" w:cs="Calibri"/>
                <w:b/>
                <w:bCs/>
                <w:color w:val="000000"/>
                <w:sz w:val="20"/>
                <w:szCs w:val="20"/>
              </w:rPr>
              <w:t>Inefectivo</w:t>
            </w:r>
          </w:p>
        </w:tc>
      </w:tr>
    </w:tbl>
    <w:p w14:paraId="4E639BA2" w14:textId="77777777" w:rsidR="005F6183" w:rsidRPr="00215389" w:rsidRDefault="005F6183" w:rsidP="005F6183">
      <w:pPr>
        <w:tabs>
          <w:tab w:val="left" w:pos="8222"/>
        </w:tabs>
        <w:spacing w:after="0" w:line="240" w:lineRule="auto"/>
        <w:ind w:right="142"/>
        <w:jc w:val="both"/>
        <w:rPr>
          <w:rFonts w:ascii="Arial" w:eastAsia="Times New Roman" w:hAnsi="Arial" w:cs="Arial"/>
          <w:color w:val="000000" w:themeColor="text1"/>
          <w:sz w:val="24"/>
          <w:szCs w:val="24"/>
          <w:lang w:val="es-ES"/>
        </w:rPr>
      </w:pPr>
    </w:p>
    <w:p w14:paraId="5E566B7E" w14:textId="77777777" w:rsidR="005F6183" w:rsidRPr="00215389" w:rsidRDefault="005F6183" w:rsidP="005F6183">
      <w:pPr>
        <w:tabs>
          <w:tab w:val="left" w:pos="8222"/>
        </w:tabs>
        <w:spacing w:after="0" w:line="240" w:lineRule="auto"/>
        <w:ind w:right="142"/>
        <w:jc w:val="both"/>
        <w:rPr>
          <w:rFonts w:ascii="Arial" w:eastAsia="Times New Roman" w:hAnsi="Arial" w:cs="Arial"/>
          <w:color w:val="000000" w:themeColor="text1"/>
          <w:sz w:val="24"/>
          <w:szCs w:val="24"/>
          <w:lang w:val="es-ES"/>
        </w:rPr>
      </w:pPr>
      <w:r w:rsidRPr="00215389">
        <w:rPr>
          <w:rFonts w:ascii="Arial" w:eastAsia="Times New Roman" w:hAnsi="Arial" w:cs="Arial"/>
          <w:color w:val="000000" w:themeColor="text1"/>
          <w:sz w:val="24"/>
          <w:szCs w:val="24"/>
          <w:lang w:val="es-ES"/>
        </w:rPr>
        <w:t>Emite un concepto Efectivo, dado que, de acuerdo a los criterios establecidos, la eficiencia y calidad del control interno fiscal arrojó una calificación de 1.4, como se ilustra en el siguiente cuadro:</w:t>
      </w:r>
    </w:p>
    <w:p w14:paraId="3466B237" w14:textId="77777777" w:rsidR="005F6183" w:rsidRPr="0012309C" w:rsidRDefault="005F6183" w:rsidP="005F6183">
      <w:pPr>
        <w:tabs>
          <w:tab w:val="left" w:pos="7655"/>
          <w:tab w:val="left" w:pos="8222"/>
        </w:tabs>
        <w:ind w:right="567"/>
        <w:contextualSpacing/>
        <w:jc w:val="both"/>
        <w:rPr>
          <w:rFonts w:ascii="Arial" w:eastAsia="Times New Roman" w:hAnsi="Arial" w:cs="Arial"/>
          <w:color w:val="000000" w:themeColor="text1"/>
          <w:sz w:val="24"/>
          <w:szCs w:val="24"/>
          <w:highlight w:val="yellow"/>
          <w:lang w:val="es-E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268"/>
        <w:gridCol w:w="1984"/>
        <w:gridCol w:w="2268"/>
      </w:tblGrid>
      <w:tr w:rsidR="005F6183" w:rsidRPr="00931B8A" w14:paraId="436EB7E2" w14:textId="77777777" w:rsidTr="005F6183">
        <w:trPr>
          <w:trHeight w:val="617"/>
          <w:tblHeader/>
          <w:jc w:val="center"/>
        </w:trPr>
        <w:tc>
          <w:tcPr>
            <w:tcW w:w="2122" w:type="dxa"/>
            <w:shd w:val="clear" w:color="auto" w:fill="B8CCE4" w:themeFill="accent1" w:themeFillTint="66"/>
            <w:noWrap/>
            <w:vAlign w:val="center"/>
            <w:hideMark/>
          </w:tcPr>
          <w:p w14:paraId="62CFC1F8" w14:textId="77777777" w:rsidR="005F6183" w:rsidRPr="00931B8A" w:rsidRDefault="005F6183" w:rsidP="005F6183">
            <w:pPr>
              <w:spacing w:after="0" w:line="240" w:lineRule="auto"/>
              <w:jc w:val="center"/>
              <w:rPr>
                <w:rFonts w:ascii="Arial" w:eastAsia="Times New Roman" w:hAnsi="Arial" w:cs="Arial"/>
                <w:b/>
                <w:bCs/>
                <w:color w:val="000000"/>
                <w:sz w:val="18"/>
                <w:szCs w:val="18"/>
              </w:rPr>
            </w:pPr>
            <w:r w:rsidRPr="00931B8A">
              <w:rPr>
                <w:rFonts w:ascii="Arial" w:eastAsia="Times New Roman" w:hAnsi="Arial" w:cs="Arial"/>
                <w:b/>
                <w:bCs/>
                <w:color w:val="000000"/>
                <w:sz w:val="18"/>
                <w:szCs w:val="18"/>
              </w:rPr>
              <w:t>MACROPROCESO</w:t>
            </w:r>
          </w:p>
        </w:tc>
        <w:tc>
          <w:tcPr>
            <w:tcW w:w="2268" w:type="dxa"/>
            <w:shd w:val="clear" w:color="auto" w:fill="B8CCE4" w:themeFill="accent1" w:themeFillTint="66"/>
            <w:vAlign w:val="center"/>
            <w:hideMark/>
          </w:tcPr>
          <w:p w14:paraId="575126B3" w14:textId="77777777" w:rsidR="005F6183" w:rsidRPr="00931B8A" w:rsidRDefault="005F6183" w:rsidP="005F6183">
            <w:pPr>
              <w:spacing w:after="0" w:line="240" w:lineRule="auto"/>
              <w:jc w:val="center"/>
              <w:rPr>
                <w:rFonts w:ascii="Arial" w:eastAsia="Times New Roman" w:hAnsi="Arial" w:cs="Arial"/>
                <w:b/>
                <w:bCs/>
                <w:color w:val="000000"/>
                <w:sz w:val="18"/>
                <w:szCs w:val="18"/>
              </w:rPr>
            </w:pPr>
            <w:r w:rsidRPr="00931B8A">
              <w:rPr>
                <w:rFonts w:ascii="Arial" w:eastAsia="Times New Roman" w:hAnsi="Arial" w:cs="Arial"/>
                <w:b/>
                <w:bCs/>
                <w:color w:val="000000"/>
                <w:sz w:val="18"/>
                <w:szCs w:val="18"/>
              </w:rPr>
              <w:t xml:space="preserve">DISEÑO DE CONTROL (25%) </w:t>
            </w:r>
          </w:p>
        </w:tc>
        <w:tc>
          <w:tcPr>
            <w:tcW w:w="1984" w:type="dxa"/>
            <w:shd w:val="clear" w:color="auto" w:fill="B8CCE4" w:themeFill="accent1" w:themeFillTint="66"/>
            <w:vAlign w:val="center"/>
            <w:hideMark/>
          </w:tcPr>
          <w:p w14:paraId="5F469889" w14:textId="77777777" w:rsidR="005F6183" w:rsidRPr="00931B8A" w:rsidRDefault="005F6183" w:rsidP="005F6183">
            <w:pPr>
              <w:spacing w:after="0" w:line="240" w:lineRule="auto"/>
              <w:jc w:val="center"/>
              <w:rPr>
                <w:rFonts w:ascii="Arial" w:eastAsia="Times New Roman" w:hAnsi="Arial" w:cs="Arial"/>
                <w:b/>
                <w:bCs/>
                <w:color w:val="000000"/>
                <w:sz w:val="18"/>
                <w:szCs w:val="18"/>
              </w:rPr>
            </w:pPr>
            <w:r w:rsidRPr="00931B8A">
              <w:rPr>
                <w:rFonts w:ascii="Arial" w:eastAsia="Times New Roman" w:hAnsi="Arial" w:cs="Arial"/>
                <w:b/>
                <w:bCs/>
                <w:color w:val="000000"/>
                <w:sz w:val="18"/>
                <w:szCs w:val="18"/>
              </w:rPr>
              <w:t>EFECTIVIDAD CONTROLES</w:t>
            </w:r>
            <w:r>
              <w:rPr>
                <w:rFonts w:ascii="Arial" w:eastAsia="Times New Roman" w:hAnsi="Arial" w:cs="Arial"/>
                <w:b/>
                <w:bCs/>
                <w:color w:val="000000"/>
                <w:sz w:val="18"/>
                <w:szCs w:val="18"/>
              </w:rPr>
              <w:t xml:space="preserve"> </w:t>
            </w:r>
            <w:r w:rsidRPr="00931B8A">
              <w:rPr>
                <w:rFonts w:ascii="Arial" w:eastAsia="Times New Roman" w:hAnsi="Arial" w:cs="Arial"/>
                <w:b/>
                <w:bCs/>
                <w:color w:val="000000"/>
                <w:sz w:val="18"/>
                <w:szCs w:val="18"/>
              </w:rPr>
              <w:t xml:space="preserve"> (75%)</w:t>
            </w:r>
          </w:p>
        </w:tc>
        <w:tc>
          <w:tcPr>
            <w:tcW w:w="2268" w:type="dxa"/>
            <w:shd w:val="clear" w:color="auto" w:fill="B8CCE4" w:themeFill="accent1" w:themeFillTint="66"/>
            <w:vAlign w:val="center"/>
            <w:hideMark/>
          </w:tcPr>
          <w:p w14:paraId="3256B51C" w14:textId="77777777" w:rsidR="005F6183" w:rsidRPr="00931B8A" w:rsidRDefault="005F6183" w:rsidP="005F6183">
            <w:pPr>
              <w:spacing w:after="0" w:line="240" w:lineRule="auto"/>
              <w:jc w:val="center"/>
              <w:rPr>
                <w:rFonts w:ascii="Arial" w:eastAsia="Times New Roman" w:hAnsi="Arial" w:cs="Arial"/>
                <w:b/>
                <w:bCs/>
                <w:color w:val="000000"/>
                <w:sz w:val="18"/>
                <w:szCs w:val="18"/>
              </w:rPr>
            </w:pPr>
            <w:r w:rsidRPr="00931B8A">
              <w:rPr>
                <w:rFonts w:ascii="Arial" w:eastAsia="Times New Roman" w:hAnsi="Arial" w:cs="Arial"/>
                <w:b/>
                <w:bCs/>
                <w:color w:val="000000"/>
                <w:sz w:val="18"/>
                <w:szCs w:val="18"/>
              </w:rPr>
              <w:t xml:space="preserve">CALIDAD Y </w:t>
            </w:r>
            <w:r w:rsidRPr="00931B8A">
              <w:rPr>
                <w:rFonts w:ascii="Arial" w:eastAsia="Times New Roman" w:hAnsi="Arial" w:cs="Arial"/>
                <w:b/>
                <w:bCs/>
                <w:sz w:val="18"/>
                <w:szCs w:val="18"/>
              </w:rPr>
              <w:t>EFICIENCIA</w:t>
            </w:r>
            <w:r>
              <w:rPr>
                <w:rFonts w:ascii="Arial" w:eastAsia="Times New Roman" w:hAnsi="Arial" w:cs="Arial"/>
                <w:b/>
                <w:bCs/>
                <w:color w:val="000000"/>
                <w:sz w:val="18"/>
                <w:szCs w:val="18"/>
              </w:rPr>
              <w:t xml:space="preserve"> DEL CONTROL FISCAL INTERNO</w:t>
            </w:r>
          </w:p>
        </w:tc>
      </w:tr>
      <w:tr w:rsidR="005F6183" w:rsidRPr="00931B8A" w14:paraId="03E2412B" w14:textId="77777777" w:rsidTr="005F6183">
        <w:trPr>
          <w:trHeight w:val="541"/>
          <w:jc w:val="center"/>
        </w:trPr>
        <w:tc>
          <w:tcPr>
            <w:tcW w:w="2122" w:type="dxa"/>
            <w:shd w:val="clear" w:color="auto" w:fill="auto"/>
            <w:vAlign w:val="center"/>
            <w:hideMark/>
          </w:tcPr>
          <w:p w14:paraId="0991223C" w14:textId="77777777" w:rsidR="005F6183" w:rsidRPr="00931B8A" w:rsidRDefault="005F6183" w:rsidP="005F6183">
            <w:pPr>
              <w:spacing w:after="0"/>
              <w:jc w:val="center"/>
              <w:rPr>
                <w:rFonts w:ascii="Arial" w:hAnsi="Arial" w:cs="Arial"/>
                <w:sz w:val="18"/>
                <w:szCs w:val="18"/>
              </w:rPr>
            </w:pPr>
            <w:r w:rsidRPr="00931B8A">
              <w:rPr>
                <w:rFonts w:ascii="Arial" w:hAnsi="Arial" w:cs="Arial"/>
                <w:sz w:val="18"/>
                <w:szCs w:val="18"/>
              </w:rPr>
              <w:t>GESTIÓN FINANCIERA</w:t>
            </w:r>
          </w:p>
        </w:tc>
        <w:tc>
          <w:tcPr>
            <w:tcW w:w="2268" w:type="dxa"/>
            <w:shd w:val="clear" w:color="auto" w:fill="auto"/>
            <w:vAlign w:val="center"/>
            <w:hideMark/>
          </w:tcPr>
          <w:p w14:paraId="1FDB1611" w14:textId="77777777" w:rsidR="005F6183" w:rsidRPr="00931B8A" w:rsidRDefault="005F6183" w:rsidP="005F6183">
            <w:pPr>
              <w:spacing w:after="0"/>
              <w:jc w:val="center"/>
              <w:rPr>
                <w:rFonts w:ascii="Arial" w:hAnsi="Arial" w:cs="Arial"/>
                <w:sz w:val="18"/>
                <w:szCs w:val="18"/>
              </w:rPr>
            </w:pPr>
            <w:r w:rsidRPr="00931B8A">
              <w:rPr>
                <w:rFonts w:ascii="Arial" w:hAnsi="Arial" w:cs="Arial"/>
                <w:sz w:val="18"/>
                <w:szCs w:val="18"/>
              </w:rPr>
              <w:t>INEFICIENTE</w:t>
            </w:r>
          </w:p>
        </w:tc>
        <w:tc>
          <w:tcPr>
            <w:tcW w:w="1984" w:type="dxa"/>
            <w:shd w:val="clear" w:color="auto" w:fill="auto"/>
            <w:noWrap/>
            <w:vAlign w:val="center"/>
            <w:hideMark/>
          </w:tcPr>
          <w:p w14:paraId="32EA3B7B" w14:textId="77777777" w:rsidR="005F6183" w:rsidRPr="00931B8A" w:rsidRDefault="005F6183" w:rsidP="005F6183">
            <w:pPr>
              <w:spacing w:after="0"/>
              <w:jc w:val="center"/>
              <w:rPr>
                <w:rFonts w:ascii="Arial" w:hAnsi="Arial" w:cs="Arial"/>
                <w:sz w:val="18"/>
                <w:szCs w:val="18"/>
              </w:rPr>
            </w:pPr>
            <w:r w:rsidRPr="00931B8A">
              <w:rPr>
                <w:rFonts w:ascii="Arial" w:hAnsi="Arial" w:cs="Arial"/>
                <w:sz w:val="18"/>
                <w:szCs w:val="18"/>
              </w:rPr>
              <w:t>CON DEFICIENCIAS</w:t>
            </w:r>
          </w:p>
        </w:tc>
        <w:tc>
          <w:tcPr>
            <w:tcW w:w="2268" w:type="dxa"/>
            <w:vMerge w:val="restart"/>
            <w:shd w:val="clear" w:color="auto" w:fill="auto"/>
            <w:vAlign w:val="center"/>
            <w:hideMark/>
          </w:tcPr>
          <w:p w14:paraId="5EF8A517" w14:textId="77777777" w:rsidR="005F6183" w:rsidRPr="00931B8A" w:rsidRDefault="005F6183" w:rsidP="005F6183">
            <w:pPr>
              <w:spacing w:after="0" w:line="240" w:lineRule="auto"/>
              <w:jc w:val="center"/>
              <w:rPr>
                <w:rFonts w:ascii="Arial" w:eastAsia="Times New Roman" w:hAnsi="Arial" w:cs="Arial"/>
                <w:b/>
                <w:bCs/>
                <w:color w:val="000000"/>
                <w:sz w:val="18"/>
                <w:szCs w:val="18"/>
              </w:rPr>
            </w:pPr>
            <w:r w:rsidRPr="00931B8A">
              <w:rPr>
                <w:rFonts w:ascii="Arial" w:eastAsia="Times New Roman" w:hAnsi="Arial" w:cs="Arial"/>
                <w:b/>
                <w:bCs/>
                <w:color w:val="000000"/>
                <w:sz w:val="18"/>
                <w:szCs w:val="18"/>
              </w:rPr>
              <w:t>1,4</w:t>
            </w:r>
          </w:p>
        </w:tc>
      </w:tr>
      <w:tr w:rsidR="005F6183" w:rsidRPr="00931B8A" w14:paraId="61E72E55" w14:textId="77777777" w:rsidTr="005F6183">
        <w:trPr>
          <w:trHeight w:val="545"/>
          <w:jc w:val="center"/>
        </w:trPr>
        <w:tc>
          <w:tcPr>
            <w:tcW w:w="2122" w:type="dxa"/>
            <w:shd w:val="clear" w:color="auto" w:fill="auto"/>
            <w:vAlign w:val="center"/>
            <w:hideMark/>
          </w:tcPr>
          <w:p w14:paraId="19EAD1FC" w14:textId="77777777" w:rsidR="005F6183" w:rsidRPr="00931B8A" w:rsidRDefault="005F6183" w:rsidP="005F6183">
            <w:pPr>
              <w:spacing w:after="0"/>
              <w:jc w:val="center"/>
              <w:rPr>
                <w:rFonts w:ascii="Arial" w:hAnsi="Arial" w:cs="Arial"/>
                <w:sz w:val="18"/>
                <w:szCs w:val="18"/>
              </w:rPr>
            </w:pPr>
            <w:r w:rsidRPr="00931B8A">
              <w:rPr>
                <w:rFonts w:ascii="Arial" w:hAnsi="Arial" w:cs="Arial"/>
                <w:sz w:val="18"/>
                <w:szCs w:val="18"/>
              </w:rPr>
              <w:t>GESTIÓN PRESUPUESTAL</w:t>
            </w:r>
          </w:p>
        </w:tc>
        <w:tc>
          <w:tcPr>
            <w:tcW w:w="2268" w:type="dxa"/>
            <w:shd w:val="clear" w:color="auto" w:fill="auto"/>
            <w:vAlign w:val="center"/>
            <w:hideMark/>
          </w:tcPr>
          <w:p w14:paraId="60866F56" w14:textId="77777777" w:rsidR="005F6183" w:rsidRPr="00931B8A" w:rsidRDefault="005F6183" w:rsidP="005F6183">
            <w:pPr>
              <w:spacing w:after="0"/>
              <w:jc w:val="center"/>
              <w:rPr>
                <w:rFonts w:ascii="Arial" w:hAnsi="Arial" w:cs="Arial"/>
                <w:sz w:val="18"/>
                <w:szCs w:val="18"/>
              </w:rPr>
            </w:pPr>
            <w:r w:rsidRPr="00931B8A">
              <w:rPr>
                <w:rFonts w:ascii="Arial" w:hAnsi="Arial" w:cs="Arial"/>
                <w:sz w:val="18"/>
                <w:szCs w:val="18"/>
              </w:rPr>
              <w:t>PARCIALMENTE ADECUADO</w:t>
            </w:r>
          </w:p>
        </w:tc>
        <w:tc>
          <w:tcPr>
            <w:tcW w:w="1984" w:type="dxa"/>
            <w:shd w:val="clear" w:color="auto" w:fill="auto"/>
            <w:noWrap/>
            <w:vAlign w:val="center"/>
            <w:hideMark/>
          </w:tcPr>
          <w:p w14:paraId="206A1853" w14:textId="77777777" w:rsidR="005F6183" w:rsidRPr="00931B8A" w:rsidRDefault="005F6183" w:rsidP="005F6183">
            <w:pPr>
              <w:spacing w:after="0"/>
              <w:jc w:val="center"/>
              <w:rPr>
                <w:rFonts w:ascii="Arial" w:hAnsi="Arial" w:cs="Arial"/>
                <w:sz w:val="18"/>
                <w:szCs w:val="18"/>
              </w:rPr>
            </w:pPr>
            <w:r w:rsidRPr="00931B8A">
              <w:rPr>
                <w:rFonts w:ascii="Arial" w:hAnsi="Arial" w:cs="Arial"/>
                <w:sz w:val="18"/>
                <w:szCs w:val="18"/>
              </w:rPr>
              <w:t>EFICAZ</w:t>
            </w:r>
          </w:p>
        </w:tc>
        <w:tc>
          <w:tcPr>
            <w:tcW w:w="2268" w:type="dxa"/>
            <w:vMerge/>
            <w:shd w:val="clear" w:color="auto" w:fill="auto"/>
            <w:vAlign w:val="center"/>
            <w:hideMark/>
          </w:tcPr>
          <w:p w14:paraId="2133F914" w14:textId="77777777" w:rsidR="005F6183" w:rsidRPr="00931B8A" w:rsidRDefault="005F6183" w:rsidP="005F6183">
            <w:pPr>
              <w:spacing w:after="0" w:line="240" w:lineRule="auto"/>
              <w:jc w:val="center"/>
              <w:rPr>
                <w:rFonts w:ascii="Arial" w:eastAsia="Times New Roman" w:hAnsi="Arial" w:cs="Arial"/>
                <w:b/>
                <w:bCs/>
                <w:sz w:val="18"/>
                <w:szCs w:val="18"/>
              </w:rPr>
            </w:pPr>
          </w:p>
        </w:tc>
      </w:tr>
      <w:tr w:rsidR="005F6183" w:rsidRPr="00931B8A" w14:paraId="541CB18F" w14:textId="77777777" w:rsidTr="005F6183">
        <w:trPr>
          <w:trHeight w:val="330"/>
          <w:jc w:val="center"/>
        </w:trPr>
        <w:tc>
          <w:tcPr>
            <w:tcW w:w="2122" w:type="dxa"/>
            <w:shd w:val="clear" w:color="auto" w:fill="B8CCE4" w:themeFill="accent1" w:themeFillTint="66"/>
            <w:noWrap/>
            <w:vAlign w:val="center"/>
            <w:hideMark/>
          </w:tcPr>
          <w:p w14:paraId="7CE96A50" w14:textId="77777777" w:rsidR="005F6183" w:rsidRPr="00931B8A" w:rsidRDefault="005F6183" w:rsidP="005F6183">
            <w:pPr>
              <w:spacing w:after="0" w:line="240" w:lineRule="auto"/>
              <w:jc w:val="center"/>
              <w:rPr>
                <w:rFonts w:ascii="Arial" w:eastAsia="Times New Roman" w:hAnsi="Arial" w:cs="Arial"/>
                <w:b/>
                <w:bCs/>
                <w:color w:val="000000"/>
                <w:sz w:val="18"/>
                <w:szCs w:val="18"/>
              </w:rPr>
            </w:pPr>
            <w:r w:rsidRPr="00931B8A">
              <w:rPr>
                <w:rFonts w:ascii="Arial" w:eastAsia="Times New Roman" w:hAnsi="Arial" w:cs="Arial"/>
                <w:b/>
                <w:bCs/>
                <w:color w:val="000000"/>
                <w:sz w:val="18"/>
                <w:szCs w:val="18"/>
              </w:rPr>
              <w:t>TOTAL, GENERAL</w:t>
            </w:r>
          </w:p>
        </w:tc>
        <w:tc>
          <w:tcPr>
            <w:tcW w:w="2268" w:type="dxa"/>
            <w:shd w:val="clear" w:color="auto" w:fill="B8CCE4" w:themeFill="accent1" w:themeFillTint="66"/>
            <w:vAlign w:val="center"/>
            <w:hideMark/>
          </w:tcPr>
          <w:p w14:paraId="21A06D6F" w14:textId="77777777" w:rsidR="005F6183" w:rsidRPr="00931B8A" w:rsidRDefault="005F6183" w:rsidP="005F6183">
            <w:pPr>
              <w:spacing w:after="0"/>
              <w:jc w:val="center"/>
              <w:rPr>
                <w:rFonts w:ascii="Arial" w:hAnsi="Arial" w:cs="Arial"/>
                <w:b/>
                <w:bCs/>
                <w:sz w:val="18"/>
                <w:szCs w:val="18"/>
              </w:rPr>
            </w:pPr>
            <w:r w:rsidRPr="00931B8A">
              <w:rPr>
                <w:rFonts w:ascii="Arial" w:hAnsi="Arial" w:cs="Arial"/>
                <w:b/>
                <w:sz w:val="18"/>
                <w:szCs w:val="18"/>
              </w:rPr>
              <w:t>PARCIALMENTE ADECUADO</w:t>
            </w:r>
          </w:p>
        </w:tc>
        <w:tc>
          <w:tcPr>
            <w:tcW w:w="1984" w:type="dxa"/>
            <w:shd w:val="clear" w:color="auto" w:fill="B8CCE4" w:themeFill="accent1" w:themeFillTint="66"/>
            <w:noWrap/>
            <w:vAlign w:val="center"/>
            <w:hideMark/>
          </w:tcPr>
          <w:p w14:paraId="2293043B" w14:textId="77777777" w:rsidR="005F6183" w:rsidRPr="00931B8A" w:rsidRDefault="005F6183" w:rsidP="005F6183">
            <w:pPr>
              <w:spacing w:after="0"/>
              <w:jc w:val="center"/>
              <w:rPr>
                <w:rFonts w:ascii="Arial" w:hAnsi="Arial" w:cs="Arial"/>
                <w:b/>
                <w:bCs/>
                <w:color w:val="000000"/>
                <w:sz w:val="18"/>
                <w:szCs w:val="18"/>
              </w:rPr>
            </w:pPr>
            <w:r w:rsidRPr="00931B8A">
              <w:rPr>
                <w:rFonts w:ascii="Arial" w:hAnsi="Arial" w:cs="Arial"/>
                <w:b/>
                <w:sz w:val="18"/>
                <w:szCs w:val="18"/>
              </w:rPr>
              <w:t>CON DEFICIENCIAS</w:t>
            </w:r>
          </w:p>
        </w:tc>
        <w:tc>
          <w:tcPr>
            <w:tcW w:w="2268" w:type="dxa"/>
            <w:shd w:val="clear" w:color="auto" w:fill="B8CCE4" w:themeFill="accent1" w:themeFillTint="66"/>
            <w:vAlign w:val="center"/>
            <w:hideMark/>
          </w:tcPr>
          <w:p w14:paraId="7D161B27" w14:textId="77777777" w:rsidR="005F6183" w:rsidRPr="00931B8A" w:rsidRDefault="005F6183" w:rsidP="005F6183">
            <w:pPr>
              <w:spacing w:after="0"/>
              <w:jc w:val="center"/>
              <w:rPr>
                <w:rFonts w:ascii="Arial" w:eastAsia="Times New Roman" w:hAnsi="Arial" w:cs="Arial"/>
                <w:b/>
                <w:bCs/>
                <w:sz w:val="18"/>
                <w:szCs w:val="18"/>
              </w:rPr>
            </w:pPr>
            <w:r w:rsidRPr="00931B8A">
              <w:rPr>
                <w:rFonts w:ascii="Arial" w:hAnsi="Arial" w:cs="Arial"/>
                <w:b/>
                <w:sz w:val="18"/>
                <w:szCs w:val="18"/>
              </w:rPr>
              <w:t>EFECTIVO</w:t>
            </w:r>
          </w:p>
        </w:tc>
      </w:tr>
    </w:tbl>
    <w:p w14:paraId="6BD4A7AB" w14:textId="77777777" w:rsidR="005F6183" w:rsidRPr="00215389" w:rsidRDefault="005F6183" w:rsidP="005F6183">
      <w:pPr>
        <w:spacing w:after="0" w:line="240" w:lineRule="auto"/>
        <w:rPr>
          <w:rFonts w:ascii="Arial" w:hAnsi="Arial" w:cs="Arial"/>
          <w:sz w:val="16"/>
          <w:szCs w:val="16"/>
        </w:rPr>
      </w:pPr>
      <w:r w:rsidRPr="00D9487F">
        <w:rPr>
          <w:rFonts w:ascii="Arial" w:hAnsi="Arial" w:cs="Arial"/>
          <w:b/>
          <w:sz w:val="16"/>
          <w:szCs w:val="16"/>
        </w:rPr>
        <w:t>Fuente</w:t>
      </w:r>
      <w:r w:rsidRPr="00215389">
        <w:rPr>
          <w:rFonts w:ascii="Arial" w:hAnsi="Arial" w:cs="Arial"/>
          <w:sz w:val="16"/>
          <w:szCs w:val="16"/>
        </w:rPr>
        <w:t xml:space="preserve">: PT06 Matriz Riegos y Controles ESE La </w:t>
      </w:r>
      <w:r>
        <w:rPr>
          <w:rFonts w:ascii="Arial" w:hAnsi="Arial" w:cs="Arial"/>
          <w:sz w:val="16"/>
          <w:szCs w:val="16"/>
        </w:rPr>
        <w:t>Misericordia de Yalí</w:t>
      </w:r>
    </w:p>
    <w:p w14:paraId="58313A77" w14:textId="77777777" w:rsidR="005F6183" w:rsidRPr="00460C5F" w:rsidRDefault="005F6183" w:rsidP="005F6183">
      <w:pPr>
        <w:spacing w:after="0" w:line="240" w:lineRule="auto"/>
        <w:rPr>
          <w:rFonts w:ascii="Arial" w:hAnsi="Arial" w:cs="Arial"/>
          <w:sz w:val="16"/>
          <w:szCs w:val="16"/>
        </w:rPr>
      </w:pPr>
      <w:r w:rsidRPr="00D9487F">
        <w:rPr>
          <w:rFonts w:ascii="Arial" w:hAnsi="Arial" w:cs="Arial"/>
          <w:b/>
          <w:sz w:val="16"/>
          <w:szCs w:val="16"/>
        </w:rPr>
        <w:t>Elaboró</w:t>
      </w:r>
      <w:r w:rsidRPr="00215389">
        <w:rPr>
          <w:rFonts w:ascii="Arial" w:hAnsi="Arial" w:cs="Arial"/>
          <w:sz w:val="16"/>
          <w:szCs w:val="16"/>
        </w:rPr>
        <w:t>: Equipo Auditor</w:t>
      </w:r>
    </w:p>
    <w:p w14:paraId="739CBE12" w14:textId="77777777" w:rsidR="005F6183" w:rsidRDefault="005F6183" w:rsidP="005F6183">
      <w:pPr>
        <w:tabs>
          <w:tab w:val="left" w:pos="7655"/>
          <w:tab w:val="left" w:pos="8222"/>
        </w:tabs>
        <w:spacing w:after="0" w:line="240" w:lineRule="auto"/>
        <w:ind w:right="567"/>
        <w:contextualSpacing/>
        <w:jc w:val="both"/>
        <w:rPr>
          <w:rFonts w:ascii="Arial" w:eastAsia="Times New Roman" w:hAnsi="Arial" w:cs="Arial"/>
          <w:sz w:val="24"/>
          <w:szCs w:val="24"/>
          <w:lang w:val="es-ES"/>
        </w:rPr>
      </w:pPr>
    </w:p>
    <w:p w14:paraId="5F34A662" w14:textId="77777777" w:rsidR="005F6183" w:rsidRPr="00460C5F" w:rsidRDefault="005F6183" w:rsidP="005F6183">
      <w:pPr>
        <w:tabs>
          <w:tab w:val="left" w:pos="7655"/>
          <w:tab w:val="left" w:pos="8222"/>
        </w:tabs>
        <w:spacing w:after="0" w:line="240" w:lineRule="auto"/>
        <w:ind w:right="567"/>
        <w:contextualSpacing/>
        <w:jc w:val="both"/>
        <w:rPr>
          <w:rFonts w:ascii="Arial" w:eastAsia="Times New Roman" w:hAnsi="Arial" w:cs="Arial"/>
          <w:sz w:val="24"/>
          <w:szCs w:val="24"/>
          <w:lang w:val="es-ES"/>
        </w:rPr>
      </w:pPr>
    </w:p>
    <w:p w14:paraId="01DFE289" w14:textId="77777777" w:rsidR="005F6183" w:rsidRPr="005D7BB6" w:rsidRDefault="005F6183" w:rsidP="005F6183">
      <w:pPr>
        <w:pStyle w:val="Prrafodelista"/>
        <w:numPr>
          <w:ilvl w:val="1"/>
          <w:numId w:val="5"/>
        </w:numPr>
        <w:tabs>
          <w:tab w:val="left" w:pos="8222"/>
        </w:tabs>
        <w:spacing w:after="0" w:line="240" w:lineRule="auto"/>
        <w:jc w:val="both"/>
        <w:outlineLvl w:val="0"/>
        <w:rPr>
          <w:rFonts w:ascii="Arial" w:eastAsia="Times New Roman" w:hAnsi="Arial" w:cs="Arial"/>
          <w:b/>
          <w:sz w:val="24"/>
          <w:szCs w:val="24"/>
          <w:lang w:val="es-ES"/>
        </w:rPr>
      </w:pPr>
      <w:bookmarkStart w:id="24" w:name="_Toc74147494"/>
      <w:r w:rsidRPr="005D7BB6">
        <w:rPr>
          <w:rFonts w:ascii="Arial" w:eastAsia="Times New Roman" w:hAnsi="Arial" w:cs="Arial"/>
          <w:b/>
          <w:sz w:val="24"/>
          <w:szCs w:val="24"/>
          <w:lang w:val="es-ES"/>
        </w:rPr>
        <w:t>Concepto sobre la efectividad del plan de mejoramiento</w:t>
      </w:r>
      <w:bookmarkEnd w:id="24"/>
    </w:p>
    <w:p w14:paraId="05024896" w14:textId="77777777" w:rsidR="005F6183" w:rsidRPr="00823685" w:rsidRDefault="005F6183" w:rsidP="005F6183">
      <w:pPr>
        <w:tabs>
          <w:tab w:val="left" w:pos="7655"/>
          <w:tab w:val="left" w:pos="8222"/>
        </w:tabs>
        <w:autoSpaceDE w:val="0"/>
        <w:autoSpaceDN w:val="0"/>
        <w:adjustRightInd w:val="0"/>
        <w:spacing w:after="0" w:line="240" w:lineRule="auto"/>
        <w:jc w:val="both"/>
        <w:rPr>
          <w:rFonts w:ascii="Arial" w:eastAsia="Calibri" w:hAnsi="Arial" w:cs="Arial"/>
          <w:sz w:val="24"/>
          <w:szCs w:val="24"/>
        </w:rPr>
      </w:pPr>
    </w:p>
    <w:p w14:paraId="43A7596B" w14:textId="77777777" w:rsidR="005F6183" w:rsidRDefault="005F6183" w:rsidP="005F6183">
      <w:pPr>
        <w:tabs>
          <w:tab w:val="left" w:pos="8222"/>
        </w:tabs>
        <w:spacing w:after="0" w:line="240" w:lineRule="auto"/>
        <w:ind w:right="142"/>
        <w:jc w:val="both"/>
        <w:rPr>
          <w:rFonts w:ascii="Arial" w:eastAsia="Calibri" w:hAnsi="Arial" w:cs="Arial"/>
          <w:color w:val="000000" w:themeColor="text1"/>
          <w:sz w:val="24"/>
          <w:szCs w:val="24"/>
        </w:rPr>
      </w:pPr>
      <w:r w:rsidRPr="00823685">
        <w:rPr>
          <w:rFonts w:ascii="Arial" w:eastAsia="Calibri" w:hAnsi="Arial" w:cs="Arial"/>
          <w:sz w:val="24"/>
          <w:szCs w:val="24"/>
        </w:rPr>
        <w:t xml:space="preserve">El </w:t>
      </w:r>
      <w:r w:rsidRPr="008A3121">
        <w:rPr>
          <w:rFonts w:ascii="Arial" w:eastAsia="Calibri" w:hAnsi="Arial" w:cs="Arial"/>
          <w:color w:val="000000" w:themeColor="text1"/>
          <w:sz w:val="24"/>
          <w:szCs w:val="24"/>
        </w:rPr>
        <w:t xml:space="preserve">Plan de Mejoramiento con corte a 31 de diciembre de 2020, y reportado a la </w:t>
      </w:r>
      <w:r w:rsidRPr="008A3121">
        <w:rPr>
          <w:rFonts w:ascii="Arial" w:eastAsia="Calibri" w:hAnsi="Arial" w:cs="Arial"/>
          <w:color w:val="000000" w:themeColor="text1"/>
          <w:sz w:val="24"/>
          <w:szCs w:val="24"/>
          <w:lang w:val="es-PE"/>
        </w:rPr>
        <w:t xml:space="preserve">Contraloría General de </w:t>
      </w:r>
      <w:r>
        <w:rPr>
          <w:rFonts w:ascii="Arial" w:eastAsia="Calibri" w:hAnsi="Arial" w:cs="Arial"/>
          <w:color w:val="000000" w:themeColor="text1"/>
          <w:sz w:val="24"/>
          <w:szCs w:val="24"/>
          <w:lang w:val="es-PE"/>
        </w:rPr>
        <w:t>Antioquia</w:t>
      </w:r>
      <w:r>
        <w:rPr>
          <w:rFonts w:ascii="Arial" w:eastAsia="Calibri" w:hAnsi="Arial" w:cs="Arial"/>
          <w:color w:val="000000" w:themeColor="text1"/>
          <w:sz w:val="24"/>
          <w:szCs w:val="24"/>
        </w:rPr>
        <w:t xml:space="preserve">, </w:t>
      </w:r>
      <w:r w:rsidRPr="00D9487F">
        <w:rPr>
          <w:rFonts w:ascii="Arial" w:eastAsia="Times New Roman" w:hAnsi="Arial" w:cs="Arial"/>
          <w:color w:val="000000" w:themeColor="text1"/>
          <w:sz w:val="24"/>
          <w:szCs w:val="24"/>
          <w:lang w:val="es-ES"/>
        </w:rPr>
        <w:t>comprende</w:t>
      </w:r>
      <w:r>
        <w:rPr>
          <w:rFonts w:ascii="Arial" w:eastAsia="Calibri" w:hAnsi="Arial" w:cs="Arial"/>
          <w:color w:val="000000" w:themeColor="text1"/>
          <w:sz w:val="24"/>
          <w:szCs w:val="24"/>
        </w:rPr>
        <w:t xml:space="preserve"> un (1</w:t>
      </w:r>
      <w:r w:rsidRPr="008A3121">
        <w:rPr>
          <w:rFonts w:ascii="Arial" w:eastAsia="Calibri" w:hAnsi="Arial" w:cs="Arial"/>
          <w:color w:val="000000" w:themeColor="text1"/>
          <w:sz w:val="24"/>
          <w:szCs w:val="24"/>
        </w:rPr>
        <w:t xml:space="preserve">) hallazgo, </w:t>
      </w:r>
      <w:r>
        <w:rPr>
          <w:rFonts w:ascii="Arial" w:eastAsia="Calibri" w:hAnsi="Arial" w:cs="Arial"/>
          <w:color w:val="000000" w:themeColor="text1"/>
          <w:sz w:val="24"/>
          <w:szCs w:val="24"/>
        </w:rPr>
        <w:t>al cual se le</w:t>
      </w:r>
      <w:r w:rsidRPr="008A3121">
        <w:rPr>
          <w:rFonts w:ascii="Arial" w:eastAsia="Calibri" w:hAnsi="Arial" w:cs="Arial"/>
          <w:color w:val="000000" w:themeColor="text1"/>
          <w:sz w:val="24"/>
          <w:szCs w:val="24"/>
        </w:rPr>
        <w:t xml:space="preserve"> efectuó el seguimiento correspondiente, obteniendo como resultado que las acciones de mejoramiento implementadas por la ESE </w:t>
      </w:r>
      <w:r>
        <w:rPr>
          <w:rFonts w:ascii="Arial" w:eastAsia="Calibri" w:hAnsi="Arial" w:cs="Arial"/>
          <w:color w:val="000000" w:themeColor="text1"/>
          <w:sz w:val="24"/>
          <w:szCs w:val="24"/>
        </w:rPr>
        <w:t xml:space="preserve">Hospital La Misericordia </w:t>
      </w:r>
      <w:r w:rsidRPr="008A3121">
        <w:rPr>
          <w:rFonts w:ascii="Arial" w:eastAsia="Calibri" w:hAnsi="Arial" w:cs="Arial"/>
          <w:color w:val="000000" w:themeColor="text1"/>
          <w:sz w:val="24"/>
          <w:szCs w:val="24"/>
        </w:rPr>
        <w:t xml:space="preserve">fueron </w:t>
      </w:r>
      <w:r>
        <w:rPr>
          <w:rFonts w:ascii="Arial" w:eastAsia="Calibri" w:hAnsi="Arial" w:cs="Arial"/>
          <w:b/>
          <w:color w:val="000000" w:themeColor="text1"/>
          <w:sz w:val="24"/>
          <w:szCs w:val="24"/>
        </w:rPr>
        <w:t>Ine</w:t>
      </w:r>
      <w:r w:rsidRPr="008A3121">
        <w:rPr>
          <w:rFonts w:ascii="Arial" w:eastAsia="Calibri" w:hAnsi="Arial" w:cs="Arial"/>
          <w:b/>
          <w:color w:val="000000" w:themeColor="text1"/>
          <w:sz w:val="24"/>
          <w:szCs w:val="24"/>
        </w:rPr>
        <w:t>fectivas</w:t>
      </w:r>
      <w:r w:rsidRPr="008A3121">
        <w:rPr>
          <w:rFonts w:ascii="Arial" w:eastAsia="Calibri" w:hAnsi="Arial" w:cs="Arial"/>
          <w:color w:val="000000" w:themeColor="text1"/>
          <w:sz w:val="24"/>
          <w:szCs w:val="24"/>
        </w:rPr>
        <w:t xml:space="preserve"> de </w:t>
      </w:r>
      <w:r>
        <w:rPr>
          <w:rFonts w:ascii="Arial" w:eastAsia="Calibri" w:hAnsi="Arial" w:cs="Arial"/>
          <w:color w:val="000000" w:themeColor="text1"/>
          <w:sz w:val="24"/>
          <w:szCs w:val="24"/>
        </w:rPr>
        <w:t xml:space="preserve">acuerdo a la calificación de </w:t>
      </w:r>
      <w:r w:rsidRPr="008A3121">
        <w:rPr>
          <w:rFonts w:ascii="Arial" w:eastAsia="Calibri" w:hAnsi="Arial" w:cs="Arial"/>
          <w:color w:val="000000" w:themeColor="text1"/>
          <w:sz w:val="24"/>
          <w:szCs w:val="24"/>
        </w:rPr>
        <w:t>20, como se evidencia en el siguiente cuadro:</w:t>
      </w:r>
    </w:p>
    <w:p w14:paraId="061E2DD0" w14:textId="77777777" w:rsidR="005F6183" w:rsidRDefault="005F6183" w:rsidP="005F6183">
      <w:pPr>
        <w:tabs>
          <w:tab w:val="left" w:pos="7655"/>
          <w:tab w:val="left" w:pos="8222"/>
        </w:tabs>
        <w:autoSpaceDE w:val="0"/>
        <w:autoSpaceDN w:val="0"/>
        <w:adjustRightInd w:val="0"/>
        <w:spacing w:after="0" w:line="240" w:lineRule="auto"/>
        <w:jc w:val="both"/>
        <w:rPr>
          <w:rFonts w:ascii="Arial" w:eastAsia="Calibri" w:hAnsi="Arial" w:cs="Arial"/>
          <w:sz w:val="24"/>
          <w:szCs w:val="24"/>
        </w:rPr>
      </w:pPr>
    </w:p>
    <w:tbl>
      <w:tblPr>
        <w:tblW w:w="5000" w:type="pct"/>
        <w:tblCellMar>
          <w:left w:w="70" w:type="dxa"/>
          <w:right w:w="70" w:type="dxa"/>
        </w:tblCellMar>
        <w:tblLook w:val="04A0" w:firstRow="1" w:lastRow="0" w:firstColumn="1" w:lastColumn="0" w:noHBand="0" w:noVBand="1"/>
      </w:tblPr>
      <w:tblGrid>
        <w:gridCol w:w="4333"/>
        <w:gridCol w:w="1382"/>
        <w:gridCol w:w="1522"/>
        <w:gridCol w:w="1591"/>
      </w:tblGrid>
      <w:tr w:rsidR="005F6183" w:rsidRPr="00FA7D5F" w14:paraId="27612E05" w14:textId="77777777" w:rsidTr="005F6183">
        <w:trPr>
          <w:trHeight w:val="367"/>
        </w:trPr>
        <w:tc>
          <w:tcPr>
            <w:tcW w:w="5000" w:type="pct"/>
            <w:gridSpan w:val="4"/>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ED047D9" w14:textId="77777777" w:rsidR="005F6183" w:rsidRPr="00FA7D5F" w:rsidRDefault="00B02CC0" w:rsidP="005F6183">
            <w:pPr>
              <w:spacing w:after="0" w:line="240" w:lineRule="auto"/>
              <w:jc w:val="center"/>
              <w:rPr>
                <w:rFonts w:ascii="Arial" w:eastAsia="Times New Roman" w:hAnsi="Arial" w:cs="Arial"/>
                <w:b/>
                <w:bCs/>
                <w:color w:val="000000"/>
                <w:sz w:val="18"/>
                <w:szCs w:val="18"/>
              </w:rPr>
            </w:pPr>
            <w:hyperlink r:id="rId8" w:anchor="'PLAN DE MEJORAM'!A1" w:history="1">
              <w:r w:rsidR="005F6183" w:rsidRPr="00FA7D5F">
                <w:rPr>
                  <w:rFonts w:ascii="Arial" w:eastAsia="Times New Roman" w:hAnsi="Arial" w:cs="Arial"/>
                  <w:b/>
                  <w:bCs/>
                  <w:color w:val="000000"/>
                  <w:sz w:val="18"/>
                  <w:szCs w:val="18"/>
                </w:rPr>
                <w:t xml:space="preserve"> PLAN DE MEJORAMIENTO</w:t>
              </w:r>
            </w:hyperlink>
          </w:p>
        </w:tc>
      </w:tr>
      <w:tr w:rsidR="005F6183" w:rsidRPr="00FA7D5F" w14:paraId="1302C18F" w14:textId="77777777" w:rsidTr="005F6183">
        <w:trPr>
          <w:trHeight w:val="273"/>
        </w:trPr>
        <w:tc>
          <w:tcPr>
            <w:tcW w:w="2454" w:type="pct"/>
            <w:tcBorders>
              <w:top w:val="nil"/>
              <w:left w:val="single" w:sz="4" w:space="0" w:color="auto"/>
              <w:bottom w:val="single" w:sz="4" w:space="0" w:color="auto"/>
              <w:right w:val="single" w:sz="4" w:space="0" w:color="auto"/>
            </w:tcBorders>
            <w:shd w:val="clear" w:color="auto" w:fill="auto"/>
            <w:noWrap/>
            <w:vAlign w:val="center"/>
            <w:hideMark/>
          </w:tcPr>
          <w:p w14:paraId="562F35A7" w14:textId="77777777" w:rsidR="005F6183" w:rsidRPr="00FA7D5F" w:rsidRDefault="005F6183" w:rsidP="005F6183">
            <w:pPr>
              <w:spacing w:after="0" w:line="240" w:lineRule="auto"/>
              <w:jc w:val="center"/>
              <w:rPr>
                <w:rFonts w:ascii="Arial" w:eastAsia="Times New Roman" w:hAnsi="Arial" w:cs="Arial"/>
                <w:b/>
                <w:bCs/>
                <w:color w:val="000000"/>
                <w:sz w:val="18"/>
                <w:szCs w:val="18"/>
              </w:rPr>
            </w:pPr>
            <w:r w:rsidRPr="00FA7D5F">
              <w:rPr>
                <w:rFonts w:ascii="Arial" w:eastAsia="Times New Roman" w:hAnsi="Arial" w:cs="Arial"/>
                <w:b/>
                <w:bCs/>
                <w:color w:val="000000"/>
                <w:sz w:val="18"/>
                <w:szCs w:val="18"/>
              </w:rPr>
              <w:t>VARIABLES A EVALUAR</w:t>
            </w:r>
          </w:p>
        </w:tc>
        <w:tc>
          <w:tcPr>
            <w:tcW w:w="783" w:type="pct"/>
            <w:tcBorders>
              <w:top w:val="nil"/>
              <w:left w:val="nil"/>
              <w:bottom w:val="single" w:sz="4" w:space="0" w:color="auto"/>
              <w:right w:val="single" w:sz="4" w:space="0" w:color="auto"/>
            </w:tcBorders>
            <w:shd w:val="clear" w:color="auto" w:fill="auto"/>
            <w:vAlign w:val="center"/>
            <w:hideMark/>
          </w:tcPr>
          <w:p w14:paraId="6C2A3E94" w14:textId="77777777" w:rsidR="005F6183" w:rsidRPr="00FA7D5F" w:rsidRDefault="005F6183" w:rsidP="005F6183">
            <w:pPr>
              <w:spacing w:after="0" w:line="240" w:lineRule="auto"/>
              <w:jc w:val="center"/>
              <w:rPr>
                <w:rFonts w:ascii="Arial" w:eastAsia="Times New Roman" w:hAnsi="Arial" w:cs="Arial"/>
                <w:b/>
                <w:bCs/>
                <w:color w:val="000000"/>
                <w:sz w:val="18"/>
                <w:szCs w:val="18"/>
              </w:rPr>
            </w:pPr>
            <w:r w:rsidRPr="00FA7D5F">
              <w:rPr>
                <w:rFonts w:ascii="Arial" w:eastAsia="Times New Roman" w:hAnsi="Arial" w:cs="Arial"/>
                <w:b/>
                <w:bCs/>
                <w:color w:val="000000"/>
                <w:sz w:val="18"/>
                <w:szCs w:val="18"/>
              </w:rPr>
              <w:t>Calificación Parcial</w:t>
            </w:r>
          </w:p>
        </w:tc>
        <w:tc>
          <w:tcPr>
            <w:tcW w:w="862" w:type="pct"/>
            <w:tcBorders>
              <w:top w:val="nil"/>
              <w:left w:val="nil"/>
              <w:bottom w:val="single" w:sz="4" w:space="0" w:color="auto"/>
              <w:right w:val="single" w:sz="4" w:space="0" w:color="auto"/>
            </w:tcBorders>
            <w:shd w:val="clear" w:color="auto" w:fill="auto"/>
            <w:vAlign w:val="center"/>
            <w:hideMark/>
          </w:tcPr>
          <w:p w14:paraId="2BAF97B9" w14:textId="77777777" w:rsidR="005F6183" w:rsidRPr="00FA7D5F" w:rsidRDefault="005F6183" w:rsidP="005F6183">
            <w:pPr>
              <w:spacing w:after="0" w:line="240" w:lineRule="auto"/>
              <w:jc w:val="center"/>
              <w:rPr>
                <w:rFonts w:ascii="Arial" w:eastAsia="Times New Roman" w:hAnsi="Arial" w:cs="Arial"/>
                <w:b/>
                <w:bCs/>
                <w:color w:val="000000"/>
                <w:sz w:val="18"/>
                <w:szCs w:val="18"/>
              </w:rPr>
            </w:pPr>
            <w:r w:rsidRPr="00FA7D5F">
              <w:rPr>
                <w:rFonts w:ascii="Arial" w:eastAsia="Times New Roman" w:hAnsi="Arial" w:cs="Arial"/>
                <w:b/>
                <w:bCs/>
                <w:color w:val="000000"/>
                <w:sz w:val="18"/>
                <w:szCs w:val="18"/>
              </w:rPr>
              <w:t>Ponderación</w:t>
            </w:r>
          </w:p>
        </w:tc>
        <w:tc>
          <w:tcPr>
            <w:tcW w:w="901" w:type="pct"/>
            <w:tcBorders>
              <w:top w:val="nil"/>
              <w:left w:val="nil"/>
              <w:bottom w:val="single" w:sz="4" w:space="0" w:color="auto"/>
              <w:right w:val="single" w:sz="4" w:space="0" w:color="auto"/>
            </w:tcBorders>
            <w:shd w:val="clear" w:color="auto" w:fill="auto"/>
            <w:vAlign w:val="center"/>
            <w:hideMark/>
          </w:tcPr>
          <w:p w14:paraId="0A5C53AD" w14:textId="77777777" w:rsidR="005F6183" w:rsidRPr="00FA7D5F" w:rsidRDefault="005F6183" w:rsidP="005F6183">
            <w:pPr>
              <w:spacing w:after="0" w:line="240" w:lineRule="auto"/>
              <w:jc w:val="center"/>
              <w:rPr>
                <w:rFonts w:ascii="Arial" w:eastAsia="Times New Roman" w:hAnsi="Arial" w:cs="Arial"/>
                <w:b/>
                <w:bCs/>
                <w:color w:val="000000"/>
                <w:sz w:val="18"/>
                <w:szCs w:val="18"/>
              </w:rPr>
            </w:pPr>
            <w:r w:rsidRPr="00FA7D5F">
              <w:rPr>
                <w:rFonts w:ascii="Arial" w:eastAsia="Times New Roman" w:hAnsi="Arial" w:cs="Arial"/>
                <w:b/>
                <w:bCs/>
                <w:color w:val="000000"/>
                <w:sz w:val="18"/>
                <w:szCs w:val="18"/>
              </w:rPr>
              <w:t>Puntaje Atribuido</w:t>
            </w:r>
          </w:p>
        </w:tc>
      </w:tr>
      <w:tr w:rsidR="005F6183" w:rsidRPr="00FA7D5F" w14:paraId="47FA30EB" w14:textId="77777777" w:rsidTr="005F6183">
        <w:trPr>
          <w:trHeight w:val="390"/>
        </w:trPr>
        <w:tc>
          <w:tcPr>
            <w:tcW w:w="2454" w:type="pct"/>
            <w:tcBorders>
              <w:top w:val="nil"/>
              <w:left w:val="single" w:sz="4" w:space="0" w:color="auto"/>
              <w:bottom w:val="single" w:sz="4" w:space="0" w:color="auto"/>
              <w:right w:val="single" w:sz="4" w:space="0" w:color="auto"/>
            </w:tcBorders>
            <w:shd w:val="clear" w:color="auto" w:fill="auto"/>
            <w:vAlign w:val="center"/>
            <w:hideMark/>
          </w:tcPr>
          <w:p w14:paraId="6BC836C8" w14:textId="77777777" w:rsidR="005F6183" w:rsidRPr="00FA7D5F" w:rsidRDefault="005F6183" w:rsidP="005F6183">
            <w:pPr>
              <w:spacing w:after="0" w:line="240" w:lineRule="auto"/>
              <w:jc w:val="both"/>
              <w:rPr>
                <w:rFonts w:ascii="Arial" w:eastAsia="Times New Roman" w:hAnsi="Arial" w:cs="Arial"/>
                <w:sz w:val="18"/>
                <w:szCs w:val="18"/>
              </w:rPr>
            </w:pPr>
            <w:r w:rsidRPr="00FA7D5F">
              <w:rPr>
                <w:rFonts w:ascii="Arial" w:eastAsia="Times New Roman" w:hAnsi="Arial" w:cs="Arial"/>
                <w:sz w:val="18"/>
                <w:szCs w:val="18"/>
              </w:rPr>
              <w:t>Eficacia de las acciones (Cumplimiento)</w:t>
            </w:r>
          </w:p>
        </w:tc>
        <w:tc>
          <w:tcPr>
            <w:tcW w:w="783" w:type="pct"/>
            <w:tcBorders>
              <w:top w:val="nil"/>
              <w:left w:val="nil"/>
              <w:bottom w:val="single" w:sz="4" w:space="0" w:color="auto"/>
              <w:right w:val="single" w:sz="4" w:space="0" w:color="auto"/>
            </w:tcBorders>
            <w:shd w:val="clear" w:color="auto" w:fill="auto"/>
            <w:noWrap/>
            <w:vAlign w:val="center"/>
            <w:hideMark/>
          </w:tcPr>
          <w:p w14:paraId="7AEA7A75" w14:textId="77777777" w:rsidR="005F6183" w:rsidRPr="00FA7D5F" w:rsidRDefault="005F6183" w:rsidP="005F618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100,0</w:t>
            </w:r>
          </w:p>
        </w:tc>
        <w:tc>
          <w:tcPr>
            <w:tcW w:w="862" w:type="pct"/>
            <w:tcBorders>
              <w:top w:val="nil"/>
              <w:left w:val="nil"/>
              <w:bottom w:val="single" w:sz="4" w:space="0" w:color="auto"/>
              <w:right w:val="single" w:sz="4" w:space="0" w:color="auto"/>
            </w:tcBorders>
            <w:shd w:val="clear" w:color="auto" w:fill="auto"/>
            <w:vAlign w:val="center"/>
            <w:hideMark/>
          </w:tcPr>
          <w:p w14:paraId="1068D89D" w14:textId="77777777" w:rsidR="005F6183" w:rsidRPr="00FA7D5F" w:rsidRDefault="005F6183" w:rsidP="005F6183">
            <w:pPr>
              <w:spacing w:after="0" w:line="240" w:lineRule="auto"/>
              <w:jc w:val="center"/>
              <w:rPr>
                <w:rFonts w:ascii="Arial" w:eastAsia="Times New Roman" w:hAnsi="Arial" w:cs="Arial"/>
                <w:color w:val="000000"/>
                <w:sz w:val="18"/>
                <w:szCs w:val="18"/>
              </w:rPr>
            </w:pPr>
            <w:r w:rsidRPr="00FA7D5F">
              <w:rPr>
                <w:rFonts w:ascii="Arial" w:eastAsia="Times New Roman" w:hAnsi="Arial" w:cs="Arial"/>
                <w:color w:val="000000"/>
                <w:sz w:val="18"/>
                <w:szCs w:val="18"/>
              </w:rPr>
              <w:t>0,20</w:t>
            </w:r>
          </w:p>
        </w:tc>
        <w:tc>
          <w:tcPr>
            <w:tcW w:w="901" w:type="pct"/>
            <w:tcBorders>
              <w:top w:val="nil"/>
              <w:left w:val="nil"/>
              <w:bottom w:val="single" w:sz="4" w:space="0" w:color="auto"/>
              <w:right w:val="single" w:sz="4" w:space="0" w:color="auto"/>
            </w:tcBorders>
            <w:shd w:val="clear" w:color="auto" w:fill="auto"/>
            <w:vAlign w:val="center"/>
            <w:hideMark/>
          </w:tcPr>
          <w:p w14:paraId="214AA720" w14:textId="77777777" w:rsidR="005F6183" w:rsidRPr="00FA7D5F" w:rsidRDefault="005F6183" w:rsidP="005F618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20,0</w:t>
            </w:r>
          </w:p>
        </w:tc>
      </w:tr>
      <w:tr w:rsidR="005F6183" w:rsidRPr="00FA7D5F" w14:paraId="2AE5CF90" w14:textId="77777777" w:rsidTr="005F6183">
        <w:trPr>
          <w:trHeight w:val="390"/>
        </w:trPr>
        <w:tc>
          <w:tcPr>
            <w:tcW w:w="2454" w:type="pct"/>
            <w:tcBorders>
              <w:top w:val="nil"/>
              <w:left w:val="single" w:sz="4" w:space="0" w:color="auto"/>
              <w:bottom w:val="single" w:sz="4" w:space="0" w:color="auto"/>
              <w:right w:val="single" w:sz="4" w:space="0" w:color="auto"/>
            </w:tcBorders>
            <w:shd w:val="clear" w:color="auto" w:fill="auto"/>
            <w:vAlign w:val="center"/>
            <w:hideMark/>
          </w:tcPr>
          <w:p w14:paraId="64338D59" w14:textId="77777777" w:rsidR="005F6183" w:rsidRPr="00FA7D5F" w:rsidRDefault="005F6183" w:rsidP="005F6183">
            <w:pPr>
              <w:spacing w:after="0" w:line="240" w:lineRule="auto"/>
              <w:jc w:val="both"/>
              <w:rPr>
                <w:rFonts w:ascii="Arial" w:eastAsia="Times New Roman" w:hAnsi="Arial" w:cs="Arial"/>
                <w:sz w:val="18"/>
                <w:szCs w:val="18"/>
              </w:rPr>
            </w:pPr>
            <w:r w:rsidRPr="00FA7D5F">
              <w:rPr>
                <w:rFonts w:ascii="Arial" w:eastAsia="Times New Roman" w:hAnsi="Arial" w:cs="Arial"/>
                <w:sz w:val="18"/>
                <w:szCs w:val="18"/>
              </w:rPr>
              <w:t>Efectividad de las acciones</w:t>
            </w:r>
          </w:p>
        </w:tc>
        <w:tc>
          <w:tcPr>
            <w:tcW w:w="783" w:type="pct"/>
            <w:tcBorders>
              <w:top w:val="nil"/>
              <w:left w:val="nil"/>
              <w:bottom w:val="single" w:sz="4" w:space="0" w:color="auto"/>
              <w:right w:val="single" w:sz="4" w:space="0" w:color="auto"/>
            </w:tcBorders>
            <w:shd w:val="clear" w:color="auto" w:fill="auto"/>
            <w:noWrap/>
            <w:vAlign w:val="center"/>
            <w:hideMark/>
          </w:tcPr>
          <w:p w14:paraId="28C27157" w14:textId="77777777" w:rsidR="005F6183" w:rsidRPr="00FA7D5F" w:rsidRDefault="005F6183" w:rsidP="005F618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0,0</w:t>
            </w:r>
          </w:p>
        </w:tc>
        <w:tc>
          <w:tcPr>
            <w:tcW w:w="862" w:type="pct"/>
            <w:tcBorders>
              <w:top w:val="nil"/>
              <w:left w:val="nil"/>
              <w:bottom w:val="single" w:sz="4" w:space="0" w:color="auto"/>
              <w:right w:val="single" w:sz="4" w:space="0" w:color="auto"/>
            </w:tcBorders>
            <w:shd w:val="clear" w:color="auto" w:fill="auto"/>
            <w:vAlign w:val="center"/>
            <w:hideMark/>
          </w:tcPr>
          <w:p w14:paraId="4682E08F" w14:textId="77777777" w:rsidR="005F6183" w:rsidRPr="00FA7D5F" w:rsidRDefault="005F6183" w:rsidP="005F6183">
            <w:pPr>
              <w:spacing w:after="0" w:line="240" w:lineRule="auto"/>
              <w:jc w:val="center"/>
              <w:rPr>
                <w:rFonts w:ascii="Arial" w:eastAsia="Times New Roman" w:hAnsi="Arial" w:cs="Arial"/>
                <w:color w:val="000000"/>
                <w:sz w:val="18"/>
                <w:szCs w:val="18"/>
              </w:rPr>
            </w:pPr>
            <w:r w:rsidRPr="00FA7D5F">
              <w:rPr>
                <w:rFonts w:ascii="Arial" w:eastAsia="Times New Roman" w:hAnsi="Arial" w:cs="Arial"/>
                <w:color w:val="000000"/>
                <w:sz w:val="18"/>
                <w:szCs w:val="18"/>
              </w:rPr>
              <w:t>0,80</w:t>
            </w:r>
          </w:p>
        </w:tc>
        <w:tc>
          <w:tcPr>
            <w:tcW w:w="901" w:type="pct"/>
            <w:tcBorders>
              <w:top w:val="nil"/>
              <w:left w:val="nil"/>
              <w:bottom w:val="single" w:sz="4" w:space="0" w:color="auto"/>
              <w:right w:val="single" w:sz="4" w:space="0" w:color="auto"/>
            </w:tcBorders>
            <w:shd w:val="clear" w:color="auto" w:fill="auto"/>
            <w:vAlign w:val="center"/>
            <w:hideMark/>
          </w:tcPr>
          <w:p w14:paraId="25EDB281" w14:textId="77777777" w:rsidR="005F6183" w:rsidRPr="00FA7D5F" w:rsidRDefault="005F6183" w:rsidP="005F618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0,0</w:t>
            </w:r>
          </w:p>
        </w:tc>
      </w:tr>
      <w:tr w:rsidR="005F6183" w:rsidRPr="00FA7D5F" w14:paraId="37F4DE61" w14:textId="77777777" w:rsidTr="005F6183">
        <w:trPr>
          <w:trHeight w:val="390"/>
        </w:trPr>
        <w:tc>
          <w:tcPr>
            <w:tcW w:w="4099" w:type="pct"/>
            <w:gridSpan w:val="3"/>
            <w:tcBorders>
              <w:top w:val="nil"/>
              <w:left w:val="single" w:sz="4" w:space="0" w:color="auto"/>
              <w:bottom w:val="single" w:sz="4" w:space="0" w:color="auto"/>
              <w:right w:val="single" w:sz="4" w:space="0" w:color="auto"/>
            </w:tcBorders>
            <w:shd w:val="clear" w:color="auto" w:fill="B8CCE4" w:themeFill="accent1" w:themeFillTint="66"/>
            <w:vAlign w:val="center"/>
          </w:tcPr>
          <w:p w14:paraId="4D5892D7" w14:textId="77777777" w:rsidR="005F6183" w:rsidRPr="00FA7D5F" w:rsidRDefault="005F6183" w:rsidP="005F6183">
            <w:pPr>
              <w:spacing w:after="0" w:line="240" w:lineRule="auto"/>
              <w:jc w:val="both"/>
              <w:rPr>
                <w:rFonts w:ascii="Arial" w:eastAsia="Times New Roman" w:hAnsi="Arial" w:cs="Arial"/>
                <w:color w:val="000000"/>
                <w:sz w:val="18"/>
                <w:szCs w:val="18"/>
              </w:rPr>
            </w:pPr>
            <w:r w:rsidRPr="00FA7D5F">
              <w:rPr>
                <w:rFonts w:ascii="Arial" w:eastAsia="Times New Roman" w:hAnsi="Arial" w:cs="Arial"/>
                <w:b/>
                <w:bCs/>
                <w:color w:val="000000"/>
                <w:sz w:val="18"/>
                <w:szCs w:val="18"/>
              </w:rPr>
              <w:t>CUMPLIMIENTO PLAN DE MEJORAMIENTO</w:t>
            </w:r>
          </w:p>
        </w:tc>
        <w:tc>
          <w:tcPr>
            <w:tcW w:w="901" w:type="pct"/>
            <w:tcBorders>
              <w:top w:val="nil"/>
              <w:left w:val="nil"/>
              <w:bottom w:val="single" w:sz="4" w:space="0" w:color="auto"/>
              <w:right w:val="single" w:sz="4" w:space="0" w:color="auto"/>
            </w:tcBorders>
            <w:shd w:val="clear" w:color="auto" w:fill="B8CCE4" w:themeFill="accent1" w:themeFillTint="66"/>
            <w:vAlign w:val="center"/>
          </w:tcPr>
          <w:p w14:paraId="5A061F8A" w14:textId="77777777" w:rsidR="005F6183" w:rsidRPr="00FA7D5F" w:rsidRDefault="005F6183" w:rsidP="005F618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20,0</w:t>
            </w:r>
          </w:p>
        </w:tc>
      </w:tr>
    </w:tbl>
    <w:p w14:paraId="480402A2" w14:textId="77777777" w:rsidR="005F6183" w:rsidRPr="00460C5F" w:rsidRDefault="005F6183" w:rsidP="005F6183">
      <w:pPr>
        <w:spacing w:after="0" w:line="240" w:lineRule="auto"/>
        <w:rPr>
          <w:rFonts w:ascii="Arial" w:hAnsi="Arial" w:cs="Arial"/>
          <w:sz w:val="16"/>
          <w:szCs w:val="16"/>
        </w:rPr>
      </w:pPr>
      <w:r w:rsidRPr="00D9487F">
        <w:rPr>
          <w:rFonts w:ascii="Arial" w:hAnsi="Arial" w:cs="Arial"/>
          <w:b/>
          <w:sz w:val="16"/>
          <w:szCs w:val="16"/>
        </w:rPr>
        <w:t>Fuente</w:t>
      </w:r>
      <w:r w:rsidRPr="00460C5F">
        <w:rPr>
          <w:rFonts w:ascii="Arial" w:hAnsi="Arial" w:cs="Arial"/>
          <w:sz w:val="16"/>
          <w:szCs w:val="16"/>
        </w:rPr>
        <w:t xml:space="preserve">: </w:t>
      </w:r>
      <w:r>
        <w:rPr>
          <w:rFonts w:ascii="Arial" w:hAnsi="Arial" w:cs="Arial"/>
          <w:sz w:val="16"/>
          <w:szCs w:val="16"/>
        </w:rPr>
        <w:t>PT-03 Evaluación Plan de Mejoramiento 2020</w:t>
      </w:r>
    </w:p>
    <w:p w14:paraId="5CE5E10F" w14:textId="77777777" w:rsidR="005F6183" w:rsidRPr="00460C5F" w:rsidRDefault="005F6183" w:rsidP="005F6183">
      <w:pPr>
        <w:spacing w:after="0" w:line="240" w:lineRule="auto"/>
        <w:rPr>
          <w:rFonts w:ascii="Arial" w:hAnsi="Arial" w:cs="Arial"/>
          <w:sz w:val="16"/>
          <w:szCs w:val="16"/>
        </w:rPr>
      </w:pPr>
      <w:r w:rsidRPr="00D9487F">
        <w:rPr>
          <w:rFonts w:ascii="Arial" w:hAnsi="Arial" w:cs="Arial"/>
          <w:b/>
          <w:sz w:val="16"/>
          <w:szCs w:val="16"/>
        </w:rPr>
        <w:t>Elaboró</w:t>
      </w:r>
      <w:r w:rsidRPr="00460C5F">
        <w:rPr>
          <w:rFonts w:ascii="Arial" w:hAnsi="Arial" w:cs="Arial"/>
          <w:sz w:val="16"/>
          <w:szCs w:val="16"/>
        </w:rPr>
        <w:t xml:space="preserve">: </w:t>
      </w:r>
      <w:r>
        <w:rPr>
          <w:rFonts w:ascii="Arial" w:hAnsi="Arial" w:cs="Arial"/>
          <w:sz w:val="16"/>
          <w:szCs w:val="16"/>
        </w:rPr>
        <w:t>Equipo Auditor</w:t>
      </w:r>
    </w:p>
    <w:p w14:paraId="79F7DEFA" w14:textId="77777777" w:rsidR="005F6183" w:rsidRPr="005D7BB6" w:rsidRDefault="005F6183" w:rsidP="005F6183">
      <w:pPr>
        <w:pStyle w:val="Prrafodelista"/>
        <w:numPr>
          <w:ilvl w:val="1"/>
          <w:numId w:val="5"/>
        </w:numPr>
        <w:tabs>
          <w:tab w:val="left" w:pos="8222"/>
        </w:tabs>
        <w:spacing w:after="0" w:line="240" w:lineRule="auto"/>
        <w:jc w:val="both"/>
        <w:outlineLvl w:val="0"/>
        <w:rPr>
          <w:rFonts w:ascii="Arial" w:eastAsia="Times New Roman" w:hAnsi="Arial" w:cs="Arial"/>
          <w:b/>
          <w:sz w:val="24"/>
          <w:szCs w:val="24"/>
          <w:lang w:val="es-ES"/>
        </w:rPr>
      </w:pPr>
      <w:bookmarkStart w:id="25" w:name="_Toc74147495"/>
      <w:r w:rsidRPr="005D7BB6">
        <w:rPr>
          <w:rFonts w:ascii="Arial" w:eastAsia="Times New Roman" w:hAnsi="Arial" w:cs="Arial"/>
          <w:b/>
          <w:sz w:val="24"/>
          <w:szCs w:val="24"/>
          <w:lang w:val="es-ES"/>
        </w:rPr>
        <w:t>Concepto sobre la rendición de la cuenta</w:t>
      </w:r>
      <w:bookmarkEnd w:id="25"/>
    </w:p>
    <w:p w14:paraId="3532178E" w14:textId="77777777" w:rsidR="005F6183" w:rsidRPr="00D9487F" w:rsidRDefault="005F6183" w:rsidP="005F6183">
      <w:pPr>
        <w:keepNext/>
        <w:keepLines/>
        <w:tabs>
          <w:tab w:val="left" w:pos="7655"/>
          <w:tab w:val="left" w:pos="8222"/>
        </w:tabs>
        <w:spacing w:after="0" w:line="240" w:lineRule="auto"/>
        <w:jc w:val="both"/>
        <w:rPr>
          <w:rFonts w:ascii="Arial" w:eastAsia="Times New Roman" w:hAnsi="Arial" w:cs="Arial"/>
          <w:bCs/>
          <w:sz w:val="24"/>
          <w:szCs w:val="24"/>
          <w:lang w:val="es-ES"/>
        </w:rPr>
      </w:pPr>
    </w:p>
    <w:p w14:paraId="5DBE6A71" w14:textId="77777777" w:rsidR="005F6183" w:rsidRPr="008A3121" w:rsidRDefault="005F6183" w:rsidP="005F6183">
      <w:pPr>
        <w:spacing w:after="0" w:line="240" w:lineRule="auto"/>
        <w:jc w:val="both"/>
        <w:rPr>
          <w:rFonts w:ascii="Arial" w:eastAsia="Calibri" w:hAnsi="Arial" w:cs="Arial"/>
          <w:color w:val="000000" w:themeColor="text1"/>
          <w:sz w:val="24"/>
          <w:szCs w:val="24"/>
        </w:rPr>
      </w:pPr>
      <w:r w:rsidRPr="008A3121">
        <w:rPr>
          <w:rFonts w:ascii="Arial" w:eastAsia="Calibri" w:hAnsi="Arial" w:cs="Arial"/>
          <w:color w:val="000000" w:themeColor="text1"/>
          <w:sz w:val="24"/>
          <w:szCs w:val="24"/>
        </w:rPr>
        <w:t xml:space="preserve">La ESE </w:t>
      </w:r>
      <w:r>
        <w:rPr>
          <w:rFonts w:ascii="Arial" w:eastAsia="Calibri" w:hAnsi="Arial" w:cs="Arial"/>
          <w:color w:val="000000" w:themeColor="text1"/>
          <w:sz w:val="24"/>
          <w:szCs w:val="24"/>
        </w:rPr>
        <w:t xml:space="preserve">Hospital La Misericordia </w:t>
      </w:r>
      <w:r w:rsidRPr="008A3121">
        <w:rPr>
          <w:rFonts w:ascii="Arial" w:eastAsia="Calibri" w:hAnsi="Arial" w:cs="Arial"/>
          <w:color w:val="000000" w:themeColor="text1"/>
          <w:sz w:val="24"/>
          <w:szCs w:val="24"/>
        </w:rPr>
        <w:t xml:space="preserve">rindió la cuenta de la vigencia 2020, dentro de los términos establecidos por la </w:t>
      </w:r>
      <w:r w:rsidRPr="008A3121">
        <w:rPr>
          <w:rFonts w:ascii="Arial" w:eastAsia="Calibri" w:hAnsi="Arial" w:cs="Arial"/>
          <w:color w:val="000000" w:themeColor="text1"/>
          <w:sz w:val="24"/>
          <w:szCs w:val="24"/>
          <w:lang w:val="es-PE"/>
        </w:rPr>
        <w:t xml:space="preserve">Contraloría General de </w:t>
      </w:r>
      <w:r>
        <w:rPr>
          <w:rFonts w:ascii="Arial" w:eastAsia="Calibri" w:hAnsi="Arial" w:cs="Arial"/>
          <w:color w:val="000000" w:themeColor="text1"/>
          <w:sz w:val="24"/>
          <w:szCs w:val="24"/>
          <w:lang w:val="es-PE"/>
        </w:rPr>
        <w:t>Antioquia</w:t>
      </w:r>
      <w:r w:rsidRPr="008A3121">
        <w:rPr>
          <w:rFonts w:ascii="Arial" w:eastAsia="Calibri" w:hAnsi="Arial" w:cs="Arial"/>
          <w:color w:val="000000" w:themeColor="text1"/>
          <w:sz w:val="24"/>
          <w:szCs w:val="24"/>
        </w:rPr>
        <w:t>, a través de la Resolución 2020500002034 del 21 de diciembre de 2020 “Por medio de la cual se establecen los términos y condiciones para rendir las Cuentas por parte de todos los Entes que fiscaliza la Contraloría General de Antioquia en las plataformas del Sistema Integral de Auditorías SIA CONTRALORIAS y SIA OBSERVA” y lo establecido en la Resolución 2021500000020 de 07 de enero de 2021, por la cual se efectúa prórroga para la rendición hasta el 28 de febrero de 2021.</w:t>
      </w:r>
    </w:p>
    <w:p w14:paraId="6D06524E" w14:textId="77777777" w:rsidR="005F6183" w:rsidRPr="00823685" w:rsidRDefault="005F6183" w:rsidP="005F6183">
      <w:pPr>
        <w:tabs>
          <w:tab w:val="left" w:pos="8222"/>
        </w:tabs>
        <w:spacing w:after="0" w:line="240" w:lineRule="auto"/>
        <w:jc w:val="both"/>
        <w:rPr>
          <w:rFonts w:ascii="Arial" w:eastAsia="Calibri" w:hAnsi="Arial" w:cs="Arial"/>
          <w:sz w:val="24"/>
          <w:szCs w:val="24"/>
        </w:rPr>
      </w:pPr>
    </w:p>
    <w:p w14:paraId="269071B3" w14:textId="77777777" w:rsidR="005F6183" w:rsidRDefault="005F6183" w:rsidP="005F6183">
      <w:pPr>
        <w:tabs>
          <w:tab w:val="left" w:pos="8222"/>
        </w:tabs>
        <w:spacing w:after="0" w:line="240" w:lineRule="auto"/>
        <w:jc w:val="both"/>
        <w:rPr>
          <w:rFonts w:ascii="Arial" w:eastAsia="Calibri" w:hAnsi="Arial" w:cs="Arial"/>
          <w:sz w:val="24"/>
          <w:szCs w:val="24"/>
        </w:rPr>
      </w:pPr>
      <w:r w:rsidRPr="007E62E9">
        <w:rPr>
          <w:rFonts w:ascii="Arial" w:eastAsia="Calibri" w:hAnsi="Arial" w:cs="Arial"/>
          <w:sz w:val="24"/>
          <w:szCs w:val="24"/>
        </w:rPr>
        <w:t>Una vez verificados los documentos que soportan legal, técnica, financiera y contablemente las operaciones realizadas a través de las variables de oportunidad, suficiencia y calidad evaluadas, se emite un concepto Favorable de acu</w:t>
      </w:r>
      <w:r>
        <w:rPr>
          <w:rFonts w:ascii="Arial" w:eastAsia="Calibri" w:hAnsi="Arial" w:cs="Arial"/>
          <w:sz w:val="24"/>
          <w:szCs w:val="24"/>
        </w:rPr>
        <w:t xml:space="preserve">erdo, con una calificación de 85,4 </w:t>
      </w:r>
      <w:r w:rsidRPr="007E62E9">
        <w:rPr>
          <w:rFonts w:ascii="Arial" w:eastAsia="Calibri" w:hAnsi="Arial" w:cs="Arial"/>
          <w:sz w:val="24"/>
          <w:szCs w:val="24"/>
        </w:rPr>
        <w:t>sobre 100 puntos, observándose que cumplió parcialmente con la oportunidad, suficiencia y calidad en la rendición de la cuenta dentro del plazo establecido para ello, el día 28 de febrero de 2020, como se observa en el siguiente cuadro:</w:t>
      </w:r>
    </w:p>
    <w:p w14:paraId="0E66A125" w14:textId="77777777" w:rsidR="005F6183" w:rsidRDefault="005F6183" w:rsidP="005F6183">
      <w:pPr>
        <w:tabs>
          <w:tab w:val="left" w:pos="8222"/>
        </w:tabs>
        <w:spacing w:after="0" w:line="240" w:lineRule="auto"/>
        <w:jc w:val="both"/>
        <w:rPr>
          <w:rFonts w:ascii="Arial" w:eastAsia="Calibri" w:hAnsi="Arial" w:cs="Arial"/>
          <w:sz w:val="24"/>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6"/>
        <w:gridCol w:w="1430"/>
        <w:gridCol w:w="1360"/>
        <w:gridCol w:w="2098"/>
      </w:tblGrid>
      <w:tr w:rsidR="005F6183" w:rsidRPr="00195010" w14:paraId="5792E242" w14:textId="77777777" w:rsidTr="005F6183">
        <w:trPr>
          <w:trHeight w:val="390"/>
        </w:trPr>
        <w:tc>
          <w:tcPr>
            <w:tcW w:w="8784" w:type="dxa"/>
            <w:gridSpan w:val="4"/>
            <w:shd w:val="clear" w:color="auto" w:fill="B8CCE4" w:themeFill="accent1" w:themeFillTint="66"/>
            <w:noWrap/>
            <w:vAlign w:val="center"/>
            <w:hideMark/>
          </w:tcPr>
          <w:p w14:paraId="1240B600" w14:textId="77777777" w:rsidR="005F6183" w:rsidRPr="00195010" w:rsidRDefault="005F6183" w:rsidP="005F6183">
            <w:pPr>
              <w:spacing w:after="0" w:line="240" w:lineRule="auto"/>
              <w:jc w:val="center"/>
              <w:rPr>
                <w:rFonts w:ascii="Arial" w:eastAsia="Times New Roman" w:hAnsi="Arial" w:cs="Arial"/>
                <w:b/>
                <w:bCs/>
                <w:sz w:val="18"/>
                <w:szCs w:val="18"/>
              </w:rPr>
            </w:pPr>
            <w:r w:rsidRPr="00823685">
              <w:rPr>
                <w:rFonts w:ascii="Arial" w:eastAsia="Calibri" w:hAnsi="Arial" w:cs="Arial"/>
                <w:sz w:val="24"/>
                <w:szCs w:val="24"/>
              </w:rPr>
              <w:t xml:space="preserve"> </w:t>
            </w:r>
            <w:r w:rsidRPr="00195010">
              <w:rPr>
                <w:rFonts w:ascii="Arial" w:eastAsia="Times New Roman" w:hAnsi="Arial" w:cs="Arial"/>
                <w:b/>
                <w:bCs/>
                <w:sz w:val="18"/>
                <w:szCs w:val="18"/>
              </w:rPr>
              <w:t>RENDICIÓN Y REVISIÓN DE LA CUENTA</w:t>
            </w:r>
          </w:p>
        </w:tc>
      </w:tr>
      <w:tr w:rsidR="005F6183" w:rsidRPr="00195010" w14:paraId="768405FE" w14:textId="77777777" w:rsidTr="005F6183">
        <w:trPr>
          <w:trHeight w:val="359"/>
        </w:trPr>
        <w:tc>
          <w:tcPr>
            <w:tcW w:w="3896" w:type="dxa"/>
            <w:shd w:val="clear" w:color="auto" w:fill="auto"/>
            <w:noWrap/>
            <w:vAlign w:val="center"/>
            <w:hideMark/>
          </w:tcPr>
          <w:p w14:paraId="38FEEA06" w14:textId="77777777" w:rsidR="005F6183" w:rsidRPr="00195010" w:rsidRDefault="005F6183" w:rsidP="005F6183">
            <w:pPr>
              <w:spacing w:after="0" w:line="240" w:lineRule="auto"/>
              <w:jc w:val="center"/>
              <w:rPr>
                <w:rFonts w:ascii="Arial" w:eastAsia="Times New Roman" w:hAnsi="Arial" w:cs="Arial"/>
                <w:b/>
                <w:bCs/>
                <w:color w:val="000000"/>
                <w:sz w:val="18"/>
                <w:szCs w:val="18"/>
              </w:rPr>
            </w:pPr>
            <w:r w:rsidRPr="00195010">
              <w:rPr>
                <w:rFonts w:ascii="Arial" w:eastAsia="Times New Roman" w:hAnsi="Arial" w:cs="Arial"/>
                <w:b/>
                <w:bCs/>
                <w:color w:val="000000"/>
                <w:sz w:val="18"/>
                <w:szCs w:val="18"/>
              </w:rPr>
              <w:t xml:space="preserve">VARIABLES </w:t>
            </w:r>
          </w:p>
        </w:tc>
        <w:tc>
          <w:tcPr>
            <w:tcW w:w="1430" w:type="dxa"/>
            <w:shd w:val="clear" w:color="auto" w:fill="auto"/>
            <w:vAlign w:val="center"/>
            <w:hideMark/>
          </w:tcPr>
          <w:p w14:paraId="2664BF2C" w14:textId="77777777" w:rsidR="005F6183" w:rsidRPr="00195010" w:rsidRDefault="005F6183" w:rsidP="005F6183">
            <w:pPr>
              <w:spacing w:after="0" w:line="240" w:lineRule="auto"/>
              <w:jc w:val="center"/>
              <w:rPr>
                <w:rFonts w:ascii="Arial" w:eastAsia="Times New Roman" w:hAnsi="Arial" w:cs="Arial"/>
                <w:b/>
                <w:bCs/>
                <w:color w:val="000000"/>
                <w:sz w:val="18"/>
                <w:szCs w:val="18"/>
              </w:rPr>
            </w:pPr>
            <w:r w:rsidRPr="00195010">
              <w:rPr>
                <w:rFonts w:ascii="Arial" w:eastAsia="Times New Roman" w:hAnsi="Arial" w:cs="Arial"/>
                <w:b/>
                <w:bCs/>
                <w:color w:val="000000"/>
                <w:sz w:val="18"/>
                <w:szCs w:val="18"/>
              </w:rPr>
              <w:t>CALIFICACIÓN PARCIAL</w:t>
            </w:r>
          </w:p>
        </w:tc>
        <w:tc>
          <w:tcPr>
            <w:tcW w:w="1360" w:type="dxa"/>
            <w:shd w:val="clear" w:color="auto" w:fill="auto"/>
            <w:vAlign w:val="center"/>
            <w:hideMark/>
          </w:tcPr>
          <w:p w14:paraId="0206D068" w14:textId="77777777" w:rsidR="005F6183" w:rsidRPr="00195010" w:rsidRDefault="005F6183" w:rsidP="005F6183">
            <w:pPr>
              <w:spacing w:after="0" w:line="240" w:lineRule="auto"/>
              <w:jc w:val="center"/>
              <w:rPr>
                <w:rFonts w:ascii="Arial" w:eastAsia="Times New Roman" w:hAnsi="Arial" w:cs="Arial"/>
                <w:b/>
                <w:bCs/>
                <w:color w:val="000000"/>
                <w:sz w:val="18"/>
                <w:szCs w:val="18"/>
              </w:rPr>
            </w:pPr>
            <w:r w:rsidRPr="00195010">
              <w:rPr>
                <w:rFonts w:ascii="Arial" w:eastAsia="Times New Roman" w:hAnsi="Arial" w:cs="Arial"/>
                <w:b/>
                <w:bCs/>
                <w:color w:val="000000"/>
                <w:sz w:val="18"/>
                <w:szCs w:val="18"/>
              </w:rPr>
              <w:t>PONDERADO</w:t>
            </w:r>
          </w:p>
        </w:tc>
        <w:tc>
          <w:tcPr>
            <w:tcW w:w="2098" w:type="dxa"/>
            <w:shd w:val="clear" w:color="auto" w:fill="auto"/>
            <w:vAlign w:val="center"/>
            <w:hideMark/>
          </w:tcPr>
          <w:p w14:paraId="5A75DBF4" w14:textId="77777777" w:rsidR="005F6183" w:rsidRPr="00195010" w:rsidRDefault="005F6183" w:rsidP="005F6183">
            <w:pPr>
              <w:spacing w:after="0" w:line="240" w:lineRule="auto"/>
              <w:jc w:val="center"/>
              <w:rPr>
                <w:rFonts w:ascii="Arial" w:eastAsia="Times New Roman" w:hAnsi="Arial" w:cs="Arial"/>
                <w:b/>
                <w:bCs/>
                <w:color w:val="000000"/>
                <w:sz w:val="18"/>
                <w:szCs w:val="18"/>
              </w:rPr>
            </w:pPr>
            <w:r w:rsidRPr="00195010">
              <w:rPr>
                <w:rFonts w:ascii="Arial" w:eastAsia="Times New Roman" w:hAnsi="Arial" w:cs="Arial"/>
                <w:b/>
                <w:bCs/>
                <w:color w:val="000000"/>
                <w:sz w:val="18"/>
                <w:szCs w:val="18"/>
              </w:rPr>
              <w:t>PUNTAJE ATRIBUIDO</w:t>
            </w:r>
          </w:p>
        </w:tc>
      </w:tr>
      <w:tr w:rsidR="005F6183" w:rsidRPr="00195010" w14:paraId="7AF22B88" w14:textId="77777777" w:rsidTr="005F6183">
        <w:trPr>
          <w:trHeight w:val="495"/>
        </w:trPr>
        <w:tc>
          <w:tcPr>
            <w:tcW w:w="3896" w:type="dxa"/>
            <w:shd w:val="clear" w:color="auto" w:fill="auto"/>
            <w:vAlign w:val="center"/>
            <w:hideMark/>
          </w:tcPr>
          <w:p w14:paraId="41E6D6C3" w14:textId="77777777" w:rsidR="005F6183" w:rsidRPr="00195010" w:rsidRDefault="005F6183" w:rsidP="005F6183">
            <w:pPr>
              <w:spacing w:after="0" w:line="240" w:lineRule="auto"/>
              <w:jc w:val="both"/>
              <w:rPr>
                <w:rFonts w:ascii="Arial" w:eastAsia="Times New Roman" w:hAnsi="Arial" w:cs="Arial"/>
                <w:sz w:val="18"/>
                <w:szCs w:val="18"/>
              </w:rPr>
            </w:pPr>
            <w:r w:rsidRPr="00195010">
              <w:rPr>
                <w:rFonts w:ascii="Arial" w:eastAsia="Times New Roman" w:hAnsi="Arial" w:cs="Arial"/>
                <w:sz w:val="18"/>
                <w:szCs w:val="18"/>
              </w:rPr>
              <w:t xml:space="preserve">Oportunidad en la rendición de la cuenta </w:t>
            </w:r>
          </w:p>
        </w:tc>
        <w:tc>
          <w:tcPr>
            <w:tcW w:w="1430" w:type="dxa"/>
            <w:shd w:val="clear" w:color="auto" w:fill="auto"/>
            <w:vAlign w:val="center"/>
          </w:tcPr>
          <w:p w14:paraId="4FC9C97C" w14:textId="77777777" w:rsidR="005F6183" w:rsidRPr="000D5270" w:rsidRDefault="005F6183" w:rsidP="005F6183">
            <w:pPr>
              <w:spacing w:after="0"/>
              <w:jc w:val="center"/>
              <w:rPr>
                <w:rFonts w:ascii="Arial" w:hAnsi="Arial" w:cs="Arial"/>
                <w:sz w:val="18"/>
                <w:szCs w:val="18"/>
              </w:rPr>
            </w:pPr>
            <w:r w:rsidRPr="000D5270">
              <w:rPr>
                <w:rFonts w:ascii="Arial" w:hAnsi="Arial" w:cs="Arial"/>
                <w:sz w:val="18"/>
                <w:szCs w:val="18"/>
              </w:rPr>
              <w:t>91,5</w:t>
            </w:r>
          </w:p>
        </w:tc>
        <w:tc>
          <w:tcPr>
            <w:tcW w:w="1360" w:type="dxa"/>
            <w:shd w:val="clear" w:color="auto" w:fill="auto"/>
            <w:vAlign w:val="center"/>
            <w:hideMark/>
          </w:tcPr>
          <w:p w14:paraId="0B43814D" w14:textId="77777777" w:rsidR="005F6183" w:rsidRPr="000D5270" w:rsidRDefault="005F6183" w:rsidP="005F6183">
            <w:pPr>
              <w:spacing w:after="0"/>
              <w:jc w:val="center"/>
              <w:rPr>
                <w:rFonts w:ascii="Arial" w:hAnsi="Arial" w:cs="Arial"/>
                <w:sz w:val="18"/>
                <w:szCs w:val="18"/>
              </w:rPr>
            </w:pPr>
            <w:r w:rsidRPr="000D5270">
              <w:rPr>
                <w:rFonts w:ascii="Arial" w:hAnsi="Arial" w:cs="Arial"/>
                <w:sz w:val="18"/>
                <w:szCs w:val="18"/>
              </w:rPr>
              <w:t>0,1</w:t>
            </w:r>
          </w:p>
        </w:tc>
        <w:tc>
          <w:tcPr>
            <w:tcW w:w="2098" w:type="dxa"/>
            <w:shd w:val="clear" w:color="auto" w:fill="auto"/>
            <w:vAlign w:val="center"/>
          </w:tcPr>
          <w:p w14:paraId="37C425FD" w14:textId="77777777" w:rsidR="005F6183" w:rsidRPr="000D5270" w:rsidRDefault="005F6183" w:rsidP="005F6183">
            <w:pPr>
              <w:spacing w:after="0"/>
              <w:jc w:val="center"/>
              <w:rPr>
                <w:rFonts w:ascii="Arial" w:hAnsi="Arial" w:cs="Arial"/>
                <w:sz w:val="18"/>
                <w:szCs w:val="18"/>
              </w:rPr>
            </w:pPr>
            <w:r w:rsidRPr="000D5270">
              <w:rPr>
                <w:rFonts w:ascii="Arial" w:hAnsi="Arial" w:cs="Arial"/>
                <w:sz w:val="18"/>
                <w:szCs w:val="18"/>
              </w:rPr>
              <w:t>9,15</w:t>
            </w:r>
          </w:p>
        </w:tc>
      </w:tr>
      <w:tr w:rsidR="005F6183" w:rsidRPr="00195010" w14:paraId="62FDF577" w14:textId="77777777" w:rsidTr="005F6183">
        <w:trPr>
          <w:trHeight w:val="480"/>
        </w:trPr>
        <w:tc>
          <w:tcPr>
            <w:tcW w:w="3896" w:type="dxa"/>
            <w:shd w:val="clear" w:color="auto" w:fill="auto"/>
            <w:vAlign w:val="center"/>
            <w:hideMark/>
          </w:tcPr>
          <w:p w14:paraId="377CEB54" w14:textId="77777777" w:rsidR="005F6183" w:rsidRPr="00195010" w:rsidRDefault="005F6183" w:rsidP="005F6183">
            <w:pPr>
              <w:spacing w:after="0" w:line="240" w:lineRule="auto"/>
              <w:jc w:val="both"/>
              <w:rPr>
                <w:rFonts w:ascii="Arial" w:eastAsia="Times New Roman" w:hAnsi="Arial" w:cs="Arial"/>
                <w:sz w:val="18"/>
                <w:szCs w:val="18"/>
              </w:rPr>
            </w:pPr>
            <w:r w:rsidRPr="00195010">
              <w:rPr>
                <w:rFonts w:ascii="Arial" w:eastAsia="Times New Roman" w:hAnsi="Arial" w:cs="Arial"/>
                <w:sz w:val="18"/>
                <w:szCs w:val="18"/>
              </w:rPr>
              <w:t>Suficiencia (diligenciamiento total de formatos y anexos)</w:t>
            </w:r>
          </w:p>
        </w:tc>
        <w:tc>
          <w:tcPr>
            <w:tcW w:w="1430" w:type="dxa"/>
            <w:shd w:val="clear" w:color="auto" w:fill="auto"/>
            <w:vAlign w:val="center"/>
          </w:tcPr>
          <w:p w14:paraId="4E5CD726" w14:textId="77777777" w:rsidR="005F6183" w:rsidRPr="000D5270" w:rsidRDefault="005F6183" w:rsidP="005F6183">
            <w:pPr>
              <w:spacing w:after="0"/>
              <w:jc w:val="center"/>
              <w:rPr>
                <w:rFonts w:ascii="Arial" w:hAnsi="Arial" w:cs="Arial"/>
                <w:sz w:val="18"/>
                <w:szCs w:val="18"/>
              </w:rPr>
            </w:pPr>
            <w:r w:rsidRPr="000D5270">
              <w:rPr>
                <w:rFonts w:ascii="Arial" w:hAnsi="Arial" w:cs="Arial"/>
                <w:sz w:val="18"/>
                <w:szCs w:val="18"/>
              </w:rPr>
              <w:t>85,6</w:t>
            </w:r>
          </w:p>
        </w:tc>
        <w:tc>
          <w:tcPr>
            <w:tcW w:w="1360" w:type="dxa"/>
            <w:shd w:val="clear" w:color="auto" w:fill="auto"/>
            <w:vAlign w:val="center"/>
            <w:hideMark/>
          </w:tcPr>
          <w:p w14:paraId="5AB69A47" w14:textId="77777777" w:rsidR="005F6183" w:rsidRPr="000D5270" w:rsidRDefault="005F6183" w:rsidP="005F6183">
            <w:pPr>
              <w:spacing w:after="0"/>
              <w:jc w:val="center"/>
              <w:rPr>
                <w:rFonts w:ascii="Arial" w:hAnsi="Arial" w:cs="Arial"/>
                <w:sz w:val="18"/>
                <w:szCs w:val="18"/>
              </w:rPr>
            </w:pPr>
            <w:r w:rsidRPr="000D5270">
              <w:rPr>
                <w:rFonts w:ascii="Arial" w:hAnsi="Arial" w:cs="Arial"/>
                <w:sz w:val="18"/>
                <w:szCs w:val="18"/>
              </w:rPr>
              <w:t>0,3</w:t>
            </w:r>
          </w:p>
        </w:tc>
        <w:tc>
          <w:tcPr>
            <w:tcW w:w="2098" w:type="dxa"/>
            <w:shd w:val="clear" w:color="auto" w:fill="auto"/>
            <w:vAlign w:val="center"/>
          </w:tcPr>
          <w:p w14:paraId="2A498EF4" w14:textId="77777777" w:rsidR="005F6183" w:rsidRPr="000D5270" w:rsidRDefault="005F6183" w:rsidP="005F6183">
            <w:pPr>
              <w:spacing w:after="0"/>
              <w:jc w:val="center"/>
              <w:rPr>
                <w:rFonts w:ascii="Arial" w:hAnsi="Arial" w:cs="Arial"/>
                <w:sz w:val="18"/>
                <w:szCs w:val="18"/>
              </w:rPr>
            </w:pPr>
            <w:r w:rsidRPr="000D5270">
              <w:rPr>
                <w:rFonts w:ascii="Arial" w:hAnsi="Arial" w:cs="Arial"/>
                <w:sz w:val="18"/>
                <w:szCs w:val="18"/>
              </w:rPr>
              <w:t>25,68</w:t>
            </w:r>
          </w:p>
        </w:tc>
      </w:tr>
      <w:tr w:rsidR="005F6183" w:rsidRPr="00195010" w14:paraId="06BE4FA2" w14:textId="77777777" w:rsidTr="005F6183">
        <w:trPr>
          <w:trHeight w:val="255"/>
        </w:trPr>
        <w:tc>
          <w:tcPr>
            <w:tcW w:w="3896" w:type="dxa"/>
            <w:shd w:val="clear" w:color="auto" w:fill="auto"/>
            <w:vAlign w:val="center"/>
            <w:hideMark/>
          </w:tcPr>
          <w:p w14:paraId="43BEB35E" w14:textId="77777777" w:rsidR="005F6183" w:rsidRPr="00195010" w:rsidRDefault="005F6183" w:rsidP="005F6183">
            <w:pPr>
              <w:spacing w:after="0" w:line="240" w:lineRule="auto"/>
              <w:jc w:val="both"/>
              <w:rPr>
                <w:rFonts w:ascii="Arial" w:eastAsia="Times New Roman" w:hAnsi="Arial" w:cs="Arial"/>
                <w:sz w:val="18"/>
                <w:szCs w:val="18"/>
              </w:rPr>
            </w:pPr>
            <w:r w:rsidRPr="00195010">
              <w:rPr>
                <w:rFonts w:ascii="Arial" w:eastAsia="Times New Roman" w:hAnsi="Arial" w:cs="Arial"/>
                <w:sz w:val="18"/>
                <w:szCs w:val="18"/>
              </w:rPr>
              <w:t>Calidad (veracidad)</w:t>
            </w:r>
          </w:p>
        </w:tc>
        <w:tc>
          <w:tcPr>
            <w:tcW w:w="1430" w:type="dxa"/>
            <w:shd w:val="clear" w:color="auto" w:fill="auto"/>
            <w:vAlign w:val="center"/>
          </w:tcPr>
          <w:p w14:paraId="05F3EE86" w14:textId="77777777" w:rsidR="005F6183" w:rsidRPr="000D5270" w:rsidRDefault="005F6183" w:rsidP="005F6183">
            <w:pPr>
              <w:spacing w:after="0"/>
              <w:jc w:val="center"/>
              <w:rPr>
                <w:rFonts w:ascii="Arial" w:hAnsi="Arial" w:cs="Arial"/>
                <w:sz w:val="18"/>
                <w:szCs w:val="18"/>
              </w:rPr>
            </w:pPr>
            <w:r w:rsidRPr="000D5270">
              <w:rPr>
                <w:rFonts w:ascii="Arial" w:hAnsi="Arial" w:cs="Arial"/>
                <w:sz w:val="18"/>
                <w:szCs w:val="18"/>
              </w:rPr>
              <w:t>84,3</w:t>
            </w:r>
          </w:p>
        </w:tc>
        <w:tc>
          <w:tcPr>
            <w:tcW w:w="1360" w:type="dxa"/>
            <w:shd w:val="clear" w:color="auto" w:fill="auto"/>
            <w:vAlign w:val="center"/>
            <w:hideMark/>
          </w:tcPr>
          <w:p w14:paraId="7A124831" w14:textId="77777777" w:rsidR="005F6183" w:rsidRPr="000D5270" w:rsidRDefault="005F6183" w:rsidP="005F6183">
            <w:pPr>
              <w:spacing w:after="0"/>
              <w:jc w:val="center"/>
              <w:rPr>
                <w:rFonts w:ascii="Arial" w:hAnsi="Arial" w:cs="Arial"/>
                <w:sz w:val="18"/>
                <w:szCs w:val="18"/>
              </w:rPr>
            </w:pPr>
            <w:r w:rsidRPr="000D5270">
              <w:rPr>
                <w:rFonts w:ascii="Arial" w:hAnsi="Arial" w:cs="Arial"/>
                <w:sz w:val="18"/>
                <w:szCs w:val="18"/>
              </w:rPr>
              <w:t>0,6</w:t>
            </w:r>
          </w:p>
        </w:tc>
        <w:tc>
          <w:tcPr>
            <w:tcW w:w="2098" w:type="dxa"/>
            <w:shd w:val="clear" w:color="auto" w:fill="auto"/>
            <w:vAlign w:val="center"/>
          </w:tcPr>
          <w:p w14:paraId="2A6884E0" w14:textId="77777777" w:rsidR="005F6183" w:rsidRPr="000D5270" w:rsidRDefault="005F6183" w:rsidP="005F6183">
            <w:pPr>
              <w:spacing w:after="0"/>
              <w:jc w:val="center"/>
              <w:rPr>
                <w:rFonts w:ascii="Arial" w:hAnsi="Arial" w:cs="Arial"/>
                <w:sz w:val="18"/>
                <w:szCs w:val="18"/>
              </w:rPr>
            </w:pPr>
            <w:r w:rsidRPr="000D5270">
              <w:rPr>
                <w:rFonts w:ascii="Arial" w:hAnsi="Arial" w:cs="Arial"/>
                <w:sz w:val="18"/>
                <w:szCs w:val="18"/>
              </w:rPr>
              <w:t>50,59</w:t>
            </w:r>
          </w:p>
        </w:tc>
      </w:tr>
      <w:tr w:rsidR="005F6183" w:rsidRPr="00195010" w14:paraId="129BE581" w14:textId="77777777" w:rsidTr="005F6183">
        <w:trPr>
          <w:trHeight w:val="315"/>
        </w:trPr>
        <w:tc>
          <w:tcPr>
            <w:tcW w:w="6686" w:type="dxa"/>
            <w:gridSpan w:val="3"/>
            <w:shd w:val="clear" w:color="auto" w:fill="B8CCE4" w:themeFill="accent1" w:themeFillTint="66"/>
            <w:vAlign w:val="center"/>
            <w:hideMark/>
          </w:tcPr>
          <w:p w14:paraId="4E01AD8D" w14:textId="77777777" w:rsidR="005F6183" w:rsidRPr="00195010" w:rsidRDefault="005F6183" w:rsidP="005F6183">
            <w:pPr>
              <w:spacing w:after="0" w:line="240" w:lineRule="auto"/>
              <w:jc w:val="center"/>
              <w:rPr>
                <w:rFonts w:ascii="Arial" w:eastAsia="Times New Roman" w:hAnsi="Arial" w:cs="Arial"/>
                <w:b/>
                <w:bCs/>
                <w:color w:val="000000"/>
                <w:sz w:val="18"/>
                <w:szCs w:val="18"/>
              </w:rPr>
            </w:pPr>
            <w:r w:rsidRPr="00195010">
              <w:rPr>
                <w:rFonts w:ascii="Arial" w:eastAsia="Times New Roman" w:hAnsi="Arial" w:cs="Arial"/>
                <w:b/>
                <w:bCs/>
                <w:color w:val="000000"/>
                <w:sz w:val="18"/>
                <w:szCs w:val="18"/>
              </w:rPr>
              <w:t>CUMPLIMIENTO EN RENDICIÓN Y REVISIÓN DE LA CUENTA</w:t>
            </w:r>
          </w:p>
        </w:tc>
        <w:tc>
          <w:tcPr>
            <w:tcW w:w="2098" w:type="dxa"/>
            <w:shd w:val="clear" w:color="auto" w:fill="B8CCE4" w:themeFill="accent1" w:themeFillTint="66"/>
            <w:vAlign w:val="center"/>
            <w:hideMark/>
          </w:tcPr>
          <w:p w14:paraId="316BE0CD" w14:textId="77777777" w:rsidR="005F6183" w:rsidRPr="00195010" w:rsidRDefault="005F6183" w:rsidP="005F6183">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85,4</w:t>
            </w:r>
          </w:p>
        </w:tc>
      </w:tr>
      <w:tr w:rsidR="005F6183" w:rsidRPr="00195010" w14:paraId="4C7DE47E" w14:textId="77777777" w:rsidTr="005F6183">
        <w:trPr>
          <w:trHeight w:val="315"/>
        </w:trPr>
        <w:tc>
          <w:tcPr>
            <w:tcW w:w="6686" w:type="dxa"/>
            <w:gridSpan w:val="3"/>
            <w:shd w:val="clear" w:color="auto" w:fill="B8CCE4" w:themeFill="accent1" w:themeFillTint="66"/>
            <w:vAlign w:val="center"/>
          </w:tcPr>
          <w:p w14:paraId="01C02EDA" w14:textId="77777777" w:rsidR="005F6183" w:rsidRPr="00195010" w:rsidRDefault="005F6183" w:rsidP="005F6183">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CONCEPTO RENDICIÓN DE LA CUENTA</w:t>
            </w:r>
          </w:p>
        </w:tc>
        <w:tc>
          <w:tcPr>
            <w:tcW w:w="2098" w:type="dxa"/>
            <w:shd w:val="clear" w:color="auto" w:fill="FFFF00"/>
            <w:vAlign w:val="center"/>
          </w:tcPr>
          <w:p w14:paraId="44D22262" w14:textId="77777777" w:rsidR="005F6183" w:rsidRDefault="005F6183" w:rsidP="005F6183">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Favorable</w:t>
            </w:r>
          </w:p>
        </w:tc>
      </w:tr>
    </w:tbl>
    <w:p w14:paraId="14B38CEB" w14:textId="77777777" w:rsidR="005F6183" w:rsidRPr="00460C5F" w:rsidRDefault="005F6183" w:rsidP="005F6183">
      <w:pPr>
        <w:spacing w:after="0" w:line="240" w:lineRule="auto"/>
        <w:rPr>
          <w:rFonts w:ascii="Arial" w:hAnsi="Arial" w:cs="Arial"/>
          <w:sz w:val="16"/>
          <w:szCs w:val="16"/>
        </w:rPr>
      </w:pPr>
      <w:r w:rsidRPr="005716D4">
        <w:rPr>
          <w:rFonts w:ascii="Arial" w:hAnsi="Arial" w:cs="Arial"/>
          <w:b/>
          <w:sz w:val="16"/>
          <w:szCs w:val="16"/>
        </w:rPr>
        <w:t>Fuente</w:t>
      </w:r>
      <w:r w:rsidRPr="00460C5F">
        <w:rPr>
          <w:rFonts w:ascii="Arial" w:hAnsi="Arial" w:cs="Arial"/>
          <w:sz w:val="16"/>
          <w:szCs w:val="16"/>
        </w:rPr>
        <w:t xml:space="preserve">: </w:t>
      </w:r>
      <w:r>
        <w:rPr>
          <w:rFonts w:ascii="Arial" w:hAnsi="Arial" w:cs="Arial"/>
          <w:sz w:val="16"/>
          <w:szCs w:val="16"/>
        </w:rPr>
        <w:t xml:space="preserve">PT26 - </w:t>
      </w:r>
      <w:r w:rsidRPr="008A3121">
        <w:rPr>
          <w:rFonts w:ascii="Arial" w:hAnsi="Arial" w:cs="Arial"/>
          <w:sz w:val="16"/>
          <w:szCs w:val="16"/>
        </w:rPr>
        <w:t>Rendición y evaluación de cuentas</w:t>
      </w:r>
      <w:r>
        <w:rPr>
          <w:rFonts w:ascii="Arial" w:hAnsi="Arial" w:cs="Arial"/>
          <w:sz w:val="16"/>
          <w:szCs w:val="16"/>
        </w:rPr>
        <w:t xml:space="preserve"> ESE Hospital La Misericordia de Yalí 2020</w:t>
      </w:r>
    </w:p>
    <w:p w14:paraId="4731D05D" w14:textId="77777777" w:rsidR="005F6183" w:rsidRPr="00460C5F" w:rsidRDefault="005F6183" w:rsidP="005F6183">
      <w:pPr>
        <w:spacing w:after="0" w:line="240" w:lineRule="auto"/>
        <w:rPr>
          <w:rFonts w:ascii="Arial" w:hAnsi="Arial" w:cs="Arial"/>
          <w:sz w:val="16"/>
          <w:szCs w:val="16"/>
        </w:rPr>
      </w:pPr>
      <w:r w:rsidRPr="005716D4">
        <w:rPr>
          <w:rFonts w:ascii="Arial" w:hAnsi="Arial" w:cs="Arial"/>
          <w:b/>
          <w:sz w:val="16"/>
          <w:szCs w:val="16"/>
        </w:rPr>
        <w:t>Elaboró</w:t>
      </w:r>
      <w:r w:rsidRPr="00460C5F">
        <w:rPr>
          <w:rFonts w:ascii="Arial" w:hAnsi="Arial" w:cs="Arial"/>
          <w:sz w:val="16"/>
          <w:szCs w:val="16"/>
        </w:rPr>
        <w:t xml:space="preserve">: </w:t>
      </w:r>
      <w:r>
        <w:rPr>
          <w:rFonts w:ascii="Arial" w:hAnsi="Arial" w:cs="Arial"/>
          <w:sz w:val="16"/>
          <w:szCs w:val="16"/>
        </w:rPr>
        <w:t>Auditor Líder</w:t>
      </w:r>
    </w:p>
    <w:p w14:paraId="5D135414" w14:textId="77777777" w:rsidR="005F6183" w:rsidRPr="00823685" w:rsidRDefault="005F6183" w:rsidP="005F6183">
      <w:pPr>
        <w:tabs>
          <w:tab w:val="left" w:pos="8222"/>
        </w:tabs>
        <w:spacing w:after="0" w:line="240" w:lineRule="auto"/>
        <w:jc w:val="both"/>
        <w:rPr>
          <w:rFonts w:ascii="Arial" w:eastAsia="Calibri" w:hAnsi="Arial" w:cs="Arial"/>
          <w:sz w:val="24"/>
          <w:szCs w:val="24"/>
        </w:rPr>
      </w:pPr>
    </w:p>
    <w:p w14:paraId="498D6A5E" w14:textId="77777777" w:rsidR="005F6183" w:rsidRDefault="005F6183" w:rsidP="005F6183">
      <w:pPr>
        <w:tabs>
          <w:tab w:val="left" w:pos="8222"/>
        </w:tabs>
        <w:spacing w:after="0" w:line="240" w:lineRule="auto"/>
        <w:jc w:val="both"/>
        <w:rPr>
          <w:rFonts w:ascii="Arial" w:eastAsia="Calibri" w:hAnsi="Arial" w:cs="Arial"/>
          <w:sz w:val="24"/>
          <w:szCs w:val="24"/>
        </w:rPr>
      </w:pPr>
      <w:r w:rsidRPr="00E11FA1">
        <w:rPr>
          <w:rFonts w:ascii="Arial" w:eastAsia="Calibri" w:hAnsi="Arial" w:cs="Arial"/>
          <w:sz w:val="24"/>
          <w:szCs w:val="24"/>
        </w:rPr>
        <w:t>Ahora bien, con respecto a la suficiencia y calidad de la información se evidenció incumplimientos, presentándose inconsistencias en la información reportada en los formatos</w:t>
      </w:r>
      <w:r>
        <w:rPr>
          <w:rFonts w:ascii="Arial" w:eastAsia="Calibri" w:hAnsi="Arial" w:cs="Arial"/>
          <w:sz w:val="24"/>
          <w:szCs w:val="24"/>
        </w:rPr>
        <w:t xml:space="preserve"> y anexos</w:t>
      </w:r>
      <w:r w:rsidRPr="00E11FA1">
        <w:rPr>
          <w:rFonts w:ascii="Arial" w:eastAsia="Calibri" w:hAnsi="Arial" w:cs="Arial"/>
          <w:sz w:val="24"/>
          <w:szCs w:val="24"/>
        </w:rPr>
        <w:t xml:space="preserve">: </w:t>
      </w:r>
    </w:p>
    <w:p w14:paraId="51366F97" w14:textId="77777777" w:rsidR="005F6183" w:rsidRPr="00E11FA1" w:rsidRDefault="005F6183" w:rsidP="005F6183">
      <w:pPr>
        <w:tabs>
          <w:tab w:val="left" w:pos="8222"/>
        </w:tabs>
        <w:spacing w:after="0" w:line="240" w:lineRule="auto"/>
        <w:jc w:val="both"/>
        <w:rPr>
          <w:rFonts w:ascii="Arial" w:eastAsia="Calibri" w:hAnsi="Arial" w:cs="Arial"/>
          <w:sz w:val="24"/>
          <w:szCs w:val="24"/>
        </w:rPr>
      </w:pPr>
    </w:p>
    <w:p w14:paraId="3063CCB9" w14:textId="77777777" w:rsidR="005F6183" w:rsidRPr="00867348" w:rsidRDefault="005F6183" w:rsidP="005F6183">
      <w:pPr>
        <w:pStyle w:val="Prrafodelista"/>
        <w:numPr>
          <w:ilvl w:val="0"/>
          <w:numId w:val="9"/>
        </w:numPr>
        <w:ind w:left="714" w:hanging="357"/>
        <w:contextualSpacing w:val="0"/>
        <w:jc w:val="both"/>
        <w:rPr>
          <w:rFonts w:ascii="Arial" w:hAnsi="Arial" w:cs="Arial"/>
          <w:sz w:val="24"/>
          <w:szCs w:val="24"/>
        </w:rPr>
      </w:pPr>
      <w:r w:rsidRPr="00867348">
        <w:rPr>
          <w:rFonts w:ascii="Arial" w:hAnsi="Arial" w:cs="Arial"/>
          <w:sz w:val="24"/>
          <w:szCs w:val="24"/>
        </w:rPr>
        <w:t>Acto administrativo de adopción y actualización y el manual de políticas contables para la vigencia 2020</w:t>
      </w:r>
      <w:r>
        <w:rPr>
          <w:rFonts w:ascii="Arial" w:hAnsi="Arial" w:cs="Arial"/>
          <w:sz w:val="24"/>
          <w:szCs w:val="24"/>
        </w:rPr>
        <w:t>.</w:t>
      </w:r>
    </w:p>
    <w:p w14:paraId="7FB19903" w14:textId="77777777" w:rsidR="005F6183" w:rsidRPr="00867348" w:rsidRDefault="005F6183" w:rsidP="005F6183">
      <w:pPr>
        <w:pStyle w:val="Prrafodelista"/>
        <w:numPr>
          <w:ilvl w:val="0"/>
          <w:numId w:val="9"/>
        </w:numPr>
        <w:ind w:left="714" w:hanging="357"/>
        <w:contextualSpacing w:val="0"/>
        <w:jc w:val="both"/>
        <w:rPr>
          <w:rFonts w:ascii="Arial" w:hAnsi="Arial" w:cs="Arial"/>
          <w:sz w:val="24"/>
          <w:szCs w:val="24"/>
        </w:rPr>
      </w:pPr>
      <w:r w:rsidRPr="00867348">
        <w:rPr>
          <w:rFonts w:ascii="Arial" w:hAnsi="Arial" w:cs="Arial"/>
          <w:sz w:val="24"/>
          <w:szCs w:val="24"/>
        </w:rPr>
        <w:t>Acto administrativo de creación y actas de comité de sostenibilidad contable y de cartera de la vigente 2020. (PDF)</w:t>
      </w:r>
      <w:r>
        <w:rPr>
          <w:rFonts w:ascii="Arial" w:hAnsi="Arial" w:cs="Arial"/>
          <w:sz w:val="24"/>
          <w:szCs w:val="24"/>
        </w:rPr>
        <w:t>.</w:t>
      </w:r>
    </w:p>
    <w:p w14:paraId="5B48170D" w14:textId="77777777" w:rsidR="005F6183" w:rsidRPr="00867348" w:rsidRDefault="005F6183" w:rsidP="005F6183">
      <w:pPr>
        <w:pStyle w:val="Prrafodelista"/>
        <w:numPr>
          <w:ilvl w:val="0"/>
          <w:numId w:val="9"/>
        </w:numPr>
        <w:ind w:left="714" w:hanging="357"/>
        <w:contextualSpacing w:val="0"/>
        <w:jc w:val="both"/>
        <w:rPr>
          <w:rFonts w:ascii="Arial" w:hAnsi="Arial" w:cs="Arial"/>
          <w:sz w:val="24"/>
          <w:szCs w:val="24"/>
        </w:rPr>
      </w:pPr>
      <w:r w:rsidRPr="00867348">
        <w:rPr>
          <w:rFonts w:ascii="Arial" w:hAnsi="Arial" w:cs="Arial"/>
          <w:sz w:val="24"/>
          <w:szCs w:val="24"/>
        </w:rPr>
        <w:t>Libro mayor anual y mensual a diez dígitos de la vigencia 2020. (Excel y PDF)</w:t>
      </w:r>
    </w:p>
    <w:p w14:paraId="77A93D70" w14:textId="77777777" w:rsidR="005F6183" w:rsidRPr="00867348" w:rsidRDefault="005F6183" w:rsidP="005F6183">
      <w:pPr>
        <w:pStyle w:val="Prrafodelista"/>
        <w:numPr>
          <w:ilvl w:val="0"/>
          <w:numId w:val="9"/>
        </w:numPr>
        <w:ind w:left="714" w:hanging="357"/>
        <w:contextualSpacing w:val="0"/>
        <w:jc w:val="both"/>
        <w:rPr>
          <w:rFonts w:ascii="Arial" w:hAnsi="Arial" w:cs="Arial"/>
          <w:sz w:val="24"/>
          <w:szCs w:val="24"/>
        </w:rPr>
      </w:pPr>
      <w:r w:rsidRPr="00867348">
        <w:rPr>
          <w:rFonts w:ascii="Arial" w:hAnsi="Arial" w:cs="Arial"/>
          <w:sz w:val="24"/>
          <w:szCs w:val="24"/>
        </w:rPr>
        <w:t>Estados financieros de la vigencia (juego completo de Estados Financieros Estado de situación financiera Estado de resultados Estado de Cambios en el Patrimonio y Notas a los estados contables según aplique pues</w:t>
      </w:r>
      <w:r>
        <w:rPr>
          <w:rFonts w:ascii="Arial" w:hAnsi="Arial" w:cs="Arial"/>
          <w:sz w:val="24"/>
          <w:szCs w:val="24"/>
        </w:rPr>
        <w:t>,</w:t>
      </w:r>
      <w:r w:rsidRPr="00867348">
        <w:rPr>
          <w:rFonts w:ascii="Arial" w:hAnsi="Arial" w:cs="Arial"/>
          <w:sz w:val="24"/>
          <w:szCs w:val="24"/>
        </w:rPr>
        <w:t xml:space="preserve"> El estado de Flujos de efectivo es obligatorio para las entidades de gobierno a partir del año 2022) (Excel y PDF)</w:t>
      </w:r>
      <w:r>
        <w:rPr>
          <w:rFonts w:ascii="Arial" w:hAnsi="Arial" w:cs="Arial"/>
          <w:sz w:val="24"/>
          <w:szCs w:val="24"/>
        </w:rPr>
        <w:t>.</w:t>
      </w:r>
    </w:p>
    <w:p w14:paraId="32A6EB39" w14:textId="77777777" w:rsidR="005F6183" w:rsidRPr="00867348" w:rsidRDefault="005F6183" w:rsidP="005F6183">
      <w:pPr>
        <w:pStyle w:val="Prrafodelista"/>
        <w:numPr>
          <w:ilvl w:val="0"/>
          <w:numId w:val="9"/>
        </w:numPr>
        <w:ind w:left="714" w:hanging="357"/>
        <w:contextualSpacing w:val="0"/>
        <w:jc w:val="both"/>
        <w:rPr>
          <w:rFonts w:ascii="Arial" w:hAnsi="Arial" w:cs="Arial"/>
          <w:sz w:val="24"/>
          <w:szCs w:val="24"/>
        </w:rPr>
      </w:pPr>
      <w:r w:rsidRPr="00867348">
        <w:rPr>
          <w:rFonts w:ascii="Arial" w:hAnsi="Arial" w:cs="Arial"/>
          <w:sz w:val="24"/>
          <w:szCs w:val="24"/>
        </w:rPr>
        <w:t>Boletines de tesorería (general y sistema general de regalías) de 01 de enero a 31 de Dic de 2020 el primero del día hábil de la vigencia siguiente y el del día 31 de diciembre de 2020.</w:t>
      </w:r>
      <w:r>
        <w:rPr>
          <w:rFonts w:ascii="Arial" w:hAnsi="Arial" w:cs="Arial"/>
          <w:sz w:val="24"/>
          <w:szCs w:val="24"/>
        </w:rPr>
        <w:t xml:space="preserve"> </w:t>
      </w:r>
      <w:r w:rsidRPr="00867348">
        <w:rPr>
          <w:rFonts w:ascii="Arial" w:hAnsi="Arial" w:cs="Arial"/>
          <w:sz w:val="24"/>
          <w:szCs w:val="24"/>
        </w:rPr>
        <w:t>Excel y PDF</w:t>
      </w:r>
      <w:r>
        <w:rPr>
          <w:rFonts w:ascii="Arial" w:hAnsi="Arial" w:cs="Arial"/>
          <w:sz w:val="24"/>
          <w:szCs w:val="24"/>
        </w:rPr>
        <w:t>.</w:t>
      </w:r>
    </w:p>
    <w:p w14:paraId="489AB529" w14:textId="77777777" w:rsidR="005F6183" w:rsidRPr="00867348" w:rsidRDefault="005F6183" w:rsidP="005F6183">
      <w:pPr>
        <w:pStyle w:val="Prrafodelista"/>
        <w:numPr>
          <w:ilvl w:val="0"/>
          <w:numId w:val="9"/>
        </w:numPr>
        <w:ind w:left="714" w:hanging="357"/>
        <w:contextualSpacing w:val="0"/>
        <w:jc w:val="both"/>
        <w:rPr>
          <w:rFonts w:ascii="Arial" w:hAnsi="Arial" w:cs="Arial"/>
          <w:sz w:val="24"/>
          <w:szCs w:val="24"/>
        </w:rPr>
      </w:pPr>
      <w:r w:rsidRPr="00867348">
        <w:rPr>
          <w:rFonts w:ascii="Arial" w:hAnsi="Arial" w:cs="Arial"/>
          <w:sz w:val="24"/>
          <w:szCs w:val="24"/>
        </w:rPr>
        <w:t>Conciliaciones Bancarias a diciembre 31 de 2020 y enero de 2021 (Acompañado de Extractos Bancarios y Libros de Bancos). PDF y Excel</w:t>
      </w:r>
      <w:r>
        <w:rPr>
          <w:rFonts w:ascii="Arial" w:hAnsi="Arial" w:cs="Arial"/>
          <w:sz w:val="24"/>
          <w:szCs w:val="24"/>
        </w:rPr>
        <w:t>.</w:t>
      </w:r>
    </w:p>
    <w:p w14:paraId="7224BC5C" w14:textId="77777777" w:rsidR="005F6183" w:rsidRPr="00867348" w:rsidRDefault="005F6183" w:rsidP="005F6183">
      <w:pPr>
        <w:pStyle w:val="Prrafodelista"/>
        <w:numPr>
          <w:ilvl w:val="0"/>
          <w:numId w:val="9"/>
        </w:numPr>
        <w:ind w:left="714" w:hanging="357"/>
        <w:contextualSpacing w:val="0"/>
        <w:jc w:val="both"/>
        <w:rPr>
          <w:rFonts w:ascii="Arial" w:hAnsi="Arial" w:cs="Arial"/>
          <w:sz w:val="24"/>
          <w:szCs w:val="24"/>
        </w:rPr>
      </w:pPr>
      <w:r w:rsidRPr="00867348">
        <w:rPr>
          <w:rFonts w:ascii="Arial" w:hAnsi="Arial" w:cs="Arial"/>
          <w:sz w:val="24"/>
          <w:szCs w:val="24"/>
        </w:rPr>
        <w:t>Informe de la gestión realizada durante la vigencia 2020 de la recuperación de la cartera por todo concepto anexando cuadro de pago y seguimiento de éstos y demás mecanismos de cobro (persuasivo y coactivo). PDF Y Excel</w:t>
      </w:r>
      <w:r>
        <w:rPr>
          <w:rFonts w:ascii="Arial" w:hAnsi="Arial" w:cs="Arial"/>
          <w:sz w:val="24"/>
          <w:szCs w:val="24"/>
        </w:rPr>
        <w:t>.</w:t>
      </w:r>
    </w:p>
    <w:p w14:paraId="065B06CB" w14:textId="77777777" w:rsidR="005F6183" w:rsidRPr="00867348" w:rsidRDefault="005F6183" w:rsidP="005F6183">
      <w:pPr>
        <w:pStyle w:val="Prrafodelista"/>
        <w:numPr>
          <w:ilvl w:val="0"/>
          <w:numId w:val="9"/>
        </w:numPr>
        <w:ind w:left="714" w:hanging="357"/>
        <w:contextualSpacing w:val="0"/>
        <w:jc w:val="both"/>
        <w:rPr>
          <w:rFonts w:ascii="Arial" w:hAnsi="Arial" w:cs="Arial"/>
          <w:sz w:val="24"/>
          <w:szCs w:val="24"/>
        </w:rPr>
      </w:pPr>
      <w:r w:rsidRPr="00867348">
        <w:rPr>
          <w:rFonts w:ascii="Arial" w:hAnsi="Arial" w:cs="Arial"/>
          <w:sz w:val="24"/>
          <w:szCs w:val="24"/>
        </w:rPr>
        <w:t>Relación detallada de los Bienes (Muebles e Inmuebles) entregados y</w:t>
      </w:r>
      <w:r>
        <w:rPr>
          <w:rFonts w:ascii="Arial" w:hAnsi="Arial" w:cs="Arial"/>
          <w:sz w:val="24"/>
          <w:szCs w:val="24"/>
        </w:rPr>
        <w:t>/</w:t>
      </w:r>
      <w:r w:rsidRPr="00867348">
        <w:rPr>
          <w:rFonts w:ascii="Arial" w:hAnsi="Arial" w:cs="Arial"/>
          <w:sz w:val="24"/>
          <w:szCs w:val="24"/>
        </w:rPr>
        <w:t>o recibidos en Comodato</w:t>
      </w:r>
      <w:r>
        <w:rPr>
          <w:rFonts w:ascii="Arial" w:hAnsi="Arial" w:cs="Arial"/>
          <w:sz w:val="24"/>
          <w:szCs w:val="24"/>
        </w:rPr>
        <w:t>,</w:t>
      </w:r>
      <w:r w:rsidRPr="00867348">
        <w:rPr>
          <w:rFonts w:ascii="Arial" w:hAnsi="Arial" w:cs="Arial"/>
          <w:sz w:val="24"/>
          <w:szCs w:val="24"/>
        </w:rPr>
        <w:t xml:space="preserve"> con indicación de nombre del tercero</w:t>
      </w:r>
      <w:r>
        <w:rPr>
          <w:rFonts w:ascii="Arial" w:hAnsi="Arial" w:cs="Arial"/>
          <w:sz w:val="24"/>
          <w:szCs w:val="24"/>
        </w:rPr>
        <w:t>,</w:t>
      </w:r>
      <w:r w:rsidRPr="00867348">
        <w:rPr>
          <w:rFonts w:ascii="Arial" w:hAnsi="Arial" w:cs="Arial"/>
          <w:sz w:val="24"/>
          <w:szCs w:val="24"/>
        </w:rPr>
        <w:t xml:space="preserve"> detalle del Bien</w:t>
      </w:r>
      <w:r>
        <w:rPr>
          <w:rFonts w:ascii="Arial" w:hAnsi="Arial" w:cs="Arial"/>
          <w:sz w:val="24"/>
          <w:szCs w:val="24"/>
        </w:rPr>
        <w:t>,</w:t>
      </w:r>
      <w:r w:rsidRPr="00867348">
        <w:rPr>
          <w:rFonts w:ascii="Arial" w:hAnsi="Arial" w:cs="Arial"/>
          <w:sz w:val="24"/>
          <w:szCs w:val="24"/>
        </w:rPr>
        <w:t xml:space="preserve"> dirección </w:t>
      </w:r>
      <w:r w:rsidRPr="000F4581">
        <w:rPr>
          <w:rFonts w:ascii="Arial" w:hAnsi="Arial" w:cs="Arial"/>
          <w:sz w:val="24"/>
          <w:szCs w:val="24"/>
        </w:rPr>
        <w:t>en caso de Inmueble y Valor Fiscal de los Bienes (Excel), Anexo Copia digit</w:t>
      </w:r>
      <w:r w:rsidRPr="00867348">
        <w:rPr>
          <w:rFonts w:ascii="Arial" w:hAnsi="Arial" w:cs="Arial"/>
          <w:sz w:val="24"/>
          <w:szCs w:val="24"/>
        </w:rPr>
        <w:t>al de cada uno de los contratos objeto de comodato a Dic 2020</w:t>
      </w:r>
      <w:r>
        <w:rPr>
          <w:rFonts w:ascii="Arial" w:hAnsi="Arial" w:cs="Arial"/>
          <w:sz w:val="24"/>
          <w:szCs w:val="24"/>
        </w:rPr>
        <w:t>.</w:t>
      </w:r>
    </w:p>
    <w:p w14:paraId="6D20467A" w14:textId="77777777" w:rsidR="005F6183" w:rsidRPr="00867348" w:rsidRDefault="005F6183" w:rsidP="005F6183">
      <w:pPr>
        <w:pStyle w:val="Prrafodelista"/>
        <w:numPr>
          <w:ilvl w:val="0"/>
          <w:numId w:val="9"/>
        </w:numPr>
        <w:ind w:left="714" w:hanging="357"/>
        <w:contextualSpacing w:val="0"/>
        <w:jc w:val="both"/>
        <w:rPr>
          <w:rFonts w:ascii="Arial" w:hAnsi="Arial" w:cs="Arial"/>
          <w:sz w:val="24"/>
          <w:szCs w:val="24"/>
        </w:rPr>
      </w:pPr>
      <w:r w:rsidRPr="00867348">
        <w:rPr>
          <w:rFonts w:ascii="Arial" w:hAnsi="Arial" w:cs="Arial"/>
          <w:sz w:val="24"/>
          <w:szCs w:val="24"/>
        </w:rPr>
        <w:t>Cálculo detallado de las prestaciones sociales consolidadas con factores salariales a diciembre 31 de 2020 Excel</w:t>
      </w:r>
      <w:r>
        <w:rPr>
          <w:rFonts w:ascii="Arial" w:hAnsi="Arial" w:cs="Arial"/>
          <w:sz w:val="24"/>
          <w:szCs w:val="24"/>
        </w:rPr>
        <w:t>.</w:t>
      </w:r>
    </w:p>
    <w:p w14:paraId="0A3CA106" w14:textId="77777777" w:rsidR="005F6183" w:rsidRPr="00867348" w:rsidRDefault="005F6183" w:rsidP="005F6183">
      <w:pPr>
        <w:pStyle w:val="Prrafodelista"/>
        <w:numPr>
          <w:ilvl w:val="0"/>
          <w:numId w:val="9"/>
        </w:numPr>
        <w:ind w:left="714" w:hanging="357"/>
        <w:contextualSpacing w:val="0"/>
        <w:jc w:val="both"/>
        <w:rPr>
          <w:rFonts w:ascii="Arial" w:hAnsi="Arial" w:cs="Arial"/>
          <w:sz w:val="24"/>
          <w:szCs w:val="24"/>
        </w:rPr>
      </w:pPr>
      <w:r w:rsidRPr="00867348">
        <w:rPr>
          <w:rFonts w:ascii="Arial" w:hAnsi="Arial" w:cs="Arial"/>
          <w:sz w:val="24"/>
          <w:szCs w:val="24"/>
        </w:rPr>
        <w:t>Declaraciones tributarias y su correspondiente pago a la DIAN en la respectiva vigencia 2020 (PDF Y Excel)</w:t>
      </w:r>
      <w:r>
        <w:rPr>
          <w:rFonts w:ascii="Arial" w:hAnsi="Arial" w:cs="Arial"/>
          <w:sz w:val="24"/>
          <w:szCs w:val="24"/>
        </w:rPr>
        <w:t>.</w:t>
      </w:r>
    </w:p>
    <w:p w14:paraId="52FA0978" w14:textId="77777777" w:rsidR="005F6183" w:rsidRPr="00867348" w:rsidRDefault="005F6183" w:rsidP="005F6183">
      <w:pPr>
        <w:pStyle w:val="Prrafodelista"/>
        <w:numPr>
          <w:ilvl w:val="0"/>
          <w:numId w:val="9"/>
        </w:numPr>
        <w:ind w:left="714" w:hanging="357"/>
        <w:contextualSpacing w:val="0"/>
        <w:jc w:val="both"/>
        <w:rPr>
          <w:rFonts w:ascii="Arial" w:hAnsi="Arial" w:cs="Arial"/>
          <w:sz w:val="24"/>
          <w:szCs w:val="24"/>
        </w:rPr>
      </w:pPr>
      <w:r w:rsidRPr="00867348">
        <w:rPr>
          <w:rFonts w:ascii="Arial" w:hAnsi="Arial" w:cs="Arial"/>
          <w:sz w:val="24"/>
          <w:szCs w:val="24"/>
        </w:rPr>
        <w:t>Relación Detallada de Viáticos y Gastos de viaje autorizados para la vigencia. Excel</w:t>
      </w:r>
      <w:r>
        <w:rPr>
          <w:rFonts w:ascii="Arial" w:hAnsi="Arial" w:cs="Arial"/>
          <w:sz w:val="24"/>
          <w:szCs w:val="24"/>
        </w:rPr>
        <w:t>.</w:t>
      </w:r>
    </w:p>
    <w:p w14:paraId="5D4A1377" w14:textId="77777777" w:rsidR="005F6183" w:rsidRPr="00867348" w:rsidRDefault="005F6183" w:rsidP="005F6183">
      <w:pPr>
        <w:pStyle w:val="Prrafodelista"/>
        <w:numPr>
          <w:ilvl w:val="0"/>
          <w:numId w:val="9"/>
        </w:numPr>
        <w:ind w:left="714" w:hanging="357"/>
        <w:contextualSpacing w:val="0"/>
        <w:jc w:val="both"/>
        <w:rPr>
          <w:rFonts w:ascii="Arial" w:hAnsi="Arial" w:cs="Arial"/>
          <w:sz w:val="24"/>
          <w:szCs w:val="24"/>
        </w:rPr>
      </w:pPr>
      <w:r w:rsidRPr="00867348">
        <w:rPr>
          <w:rFonts w:ascii="Arial" w:hAnsi="Arial" w:cs="Arial"/>
          <w:sz w:val="24"/>
          <w:szCs w:val="24"/>
        </w:rPr>
        <w:t>Mapa de riesgos de la entidad vigente al cierre de la vigencia que incluya su seguimiento calificación y acciones de mitigación. Planes de contingencia. EXCEL y Anexar documentos soportes acciones. PDF</w:t>
      </w:r>
      <w:r>
        <w:rPr>
          <w:rFonts w:ascii="Arial" w:hAnsi="Arial" w:cs="Arial"/>
          <w:sz w:val="24"/>
          <w:szCs w:val="24"/>
        </w:rPr>
        <w:t>.</w:t>
      </w:r>
    </w:p>
    <w:p w14:paraId="7DD99205" w14:textId="77777777" w:rsidR="005F6183" w:rsidRPr="00867348" w:rsidRDefault="005F6183" w:rsidP="005F6183">
      <w:pPr>
        <w:pStyle w:val="Prrafodelista"/>
        <w:numPr>
          <w:ilvl w:val="0"/>
          <w:numId w:val="9"/>
        </w:numPr>
        <w:ind w:left="714" w:hanging="357"/>
        <w:contextualSpacing w:val="0"/>
        <w:jc w:val="both"/>
        <w:rPr>
          <w:rFonts w:ascii="Arial" w:hAnsi="Arial" w:cs="Arial"/>
          <w:sz w:val="24"/>
          <w:szCs w:val="24"/>
        </w:rPr>
      </w:pPr>
      <w:r w:rsidRPr="00867348">
        <w:rPr>
          <w:rFonts w:ascii="Arial" w:hAnsi="Arial" w:cs="Arial"/>
          <w:sz w:val="24"/>
          <w:szCs w:val="24"/>
        </w:rPr>
        <w:t>Actos administrativos mediante los cuales se constituyeron a 31 de diciembre de 2019 las reservas presupuestales y las cuentas por Pagar y la ejecución en el 2020 de éstas anexando relación detallada y clasificada por funcionamiento e inve</w:t>
      </w:r>
      <w:r>
        <w:rPr>
          <w:rFonts w:ascii="Arial" w:hAnsi="Arial" w:cs="Arial"/>
          <w:sz w:val="24"/>
          <w:szCs w:val="24"/>
        </w:rPr>
        <w:t>rsión y por fondos. Excel y PDF.</w:t>
      </w:r>
    </w:p>
    <w:p w14:paraId="1EC3C932" w14:textId="77777777" w:rsidR="005F6183" w:rsidRPr="00867348" w:rsidRDefault="005F6183" w:rsidP="005F6183">
      <w:pPr>
        <w:pStyle w:val="Prrafodelista"/>
        <w:numPr>
          <w:ilvl w:val="0"/>
          <w:numId w:val="9"/>
        </w:numPr>
        <w:ind w:left="714" w:hanging="357"/>
        <w:contextualSpacing w:val="0"/>
        <w:jc w:val="both"/>
        <w:rPr>
          <w:rFonts w:ascii="Arial" w:hAnsi="Arial" w:cs="Arial"/>
          <w:sz w:val="24"/>
          <w:szCs w:val="24"/>
        </w:rPr>
      </w:pPr>
      <w:r w:rsidRPr="00867348">
        <w:rPr>
          <w:rFonts w:ascii="Arial" w:hAnsi="Arial" w:cs="Arial"/>
          <w:sz w:val="24"/>
          <w:szCs w:val="24"/>
        </w:rPr>
        <w:t>Archivos planos emitido por tesorería de los Comprobantes de Ingresos y egresos (el de egresos debe contener columnas de número de comprobante fecha artículo presupuestal cedula o NIT beneficiario concepto valor deducciones y cuenta</w:t>
      </w:r>
      <w:r>
        <w:rPr>
          <w:rFonts w:ascii="Arial" w:hAnsi="Arial" w:cs="Arial"/>
          <w:sz w:val="24"/>
          <w:szCs w:val="24"/>
        </w:rPr>
        <w:t xml:space="preserve"> bancaria). (Archivo en Excel).</w:t>
      </w:r>
    </w:p>
    <w:p w14:paraId="580A54E9" w14:textId="77777777" w:rsidR="005F6183" w:rsidRPr="00867348" w:rsidRDefault="005F6183" w:rsidP="005F6183">
      <w:pPr>
        <w:pStyle w:val="Prrafodelista"/>
        <w:numPr>
          <w:ilvl w:val="0"/>
          <w:numId w:val="9"/>
        </w:numPr>
        <w:spacing w:after="0" w:line="240" w:lineRule="auto"/>
        <w:ind w:left="714" w:hanging="357"/>
        <w:jc w:val="both"/>
        <w:rPr>
          <w:rFonts w:ascii="Arial" w:hAnsi="Arial" w:cs="Arial"/>
          <w:sz w:val="24"/>
          <w:szCs w:val="24"/>
        </w:rPr>
      </w:pPr>
      <w:r w:rsidRPr="00867348">
        <w:rPr>
          <w:rFonts w:ascii="Arial" w:hAnsi="Arial" w:cs="Arial"/>
          <w:sz w:val="24"/>
          <w:szCs w:val="24"/>
        </w:rPr>
        <w:t>Certificado de menor cuantía para contratar</w:t>
      </w:r>
      <w:r>
        <w:rPr>
          <w:rFonts w:ascii="Arial" w:hAnsi="Arial" w:cs="Arial"/>
          <w:sz w:val="24"/>
          <w:szCs w:val="24"/>
        </w:rPr>
        <w:t>.</w:t>
      </w:r>
    </w:p>
    <w:p w14:paraId="1F684F01" w14:textId="77777777" w:rsidR="005F6183" w:rsidRDefault="005F6183" w:rsidP="005F6183">
      <w:pPr>
        <w:tabs>
          <w:tab w:val="left" w:pos="8222"/>
        </w:tabs>
        <w:spacing w:after="0" w:line="240" w:lineRule="auto"/>
        <w:contextualSpacing/>
        <w:jc w:val="both"/>
        <w:rPr>
          <w:rFonts w:ascii="Arial" w:eastAsia="Times New Roman" w:hAnsi="Arial" w:cs="Arial"/>
          <w:sz w:val="24"/>
          <w:szCs w:val="24"/>
          <w:lang w:eastAsia="es-ES"/>
        </w:rPr>
      </w:pPr>
    </w:p>
    <w:p w14:paraId="7FABA377" w14:textId="77777777" w:rsidR="000547C7" w:rsidRDefault="000547C7" w:rsidP="005F6183">
      <w:pPr>
        <w:tabs>
          <w:tab w:val="left" w:pos="8222"/>
        </w:tabs>
        <w:spacing w:after="0" w:line="240" w:lineRule="auto"/>
        <w:contextualSpacing/>
        <w:jc w:val="both"/>
        <w:rPr>
          <w:rFonts w:ascii="Arial" w:eastAsia="Times New Roman" w:hAnsi="Arial" w:cs="Arial"/>
          <w:sz w:val="24"/>
          <w:szCs w:val="24"/>
          <w:lang w:eastAsia="es-ES"/>
        </w:rPr>
      </w:pPr>
    </w:p>
    <w:p w14:paraId="76AAFEB8" w14:textId="77777777" w:rsidR="005F6183" w:rsidRPr="005D7BB6" w:rsidRDefault="005F6183" w:rsidP="005F6183">
      <w:pPr>
        <w:pStyle w:val="Prrafodelista"/>
        <w:numPr>
          <w:ilvl w:val="1"/>
          <w:numId w:val="5"/>
        </w:numPr>
        <w:tabs>
          <w:tab w:val="left" w:pos="8222"/>
        </w:tabs>
        <w:spacing w:after="0" w:line="240" w:lineRule="auto"/>
        <w:jc w:val="both"/>
        <w:outlineLvl w:val="0"/>
        <w:rPr>
          <w:rFonts w:ascii="Arial" w:eastAsia="Times New Roman" w:hAnsi="Arial" w:cs="Arial"/>
          <w:b/>
          <w:sz w:val="24"/>
          <w:szCs w:val="24"/>
          <w:lang w:val="es-ES"/>
        </w:rPr>
      </w:pPr>
      <w:bookmarkStart w:id="26" w:name="_Toc74147496"/>
      <w:r w:rsidRPr="005D7BB6">
        <w:rPr>
          <w:rFonts w:ascii="Arial" w:eastAsia="Times New Roman" w:hAnsi="Arial" w:cs="Arial"/>
          <w:b/>
          <w:sz w:val="24"/>
          <w:szCs w:val="24"/>
          <w:lang w:val="es-ES"/>
        </w:rPr>
        <w:t>Observaciones de auditoría</w:t>
      </w:r>
      <w:bookmarkEnd w:id="26"/>
    </w:p>
    <w:p w14:paraId="18FAC7AA" w14:textId="77777777" w:rsidR="005F6183" w:rsidRPr="00823685" w:rsidRDefault="005F6183" w:rsidP="005F6183">
      <w:pPr>
        <w:tabs>
          <w:tab w:val="left" w:pos="8222"/>
        </w:tabs>
        <w:spacing w:after="0" w:line="240" w:lineRule="auto"/>
        <w:ind w:right="567"/>
        <w:contextualSpacing/>
        <w:rPr>
          <w:rFonts w:ascii="Arial" w:eastAsia="Calibri" w:hAnsi="Arial" w:cs="Arial"/>
          <w:sz w:val="24"/>
          <w:szCs w:val="24"/>
        </w:rPr>
      </w:pPr>
    </w:p>
    <w:p w14:paraId="67CA911C" w14:textId="77777777" w:rsidR="005F6183" w:rsidRDefault="005F6183" w:rsidP="005F6183">
      <w:pPr>
        <w:tabs>
          <w:tab w:val="left" w:pos="8222"/>
        </w:tabs>
        <w:spacing w:after="0" w:line="240" w:lineRule="auto"/>
        <w:jc w:val="both"/>
        <w:rPr>
          <w:rFonts w:ascii="Arial" w:eastAsia="Calibri" w:hAnsi="Arial" w:cs="Arial"/>
          <w:sz w:val="24"/>
          <w:szCs w:val="24"/>
        </w:rPr>
      </w:pPr>
      <w:r w:rsidRPr="00F40CB8">
        <w:rPr>
          <w:rFonts w:ascii="Arial" w:eastAsia="Calibri" w:hAnsi="Arial" w:cs="Arial"/>
          <w:sz w:val="24"/>
          <w:szCs w:val="24"/>
        </w:rPr>
        <w:t xml:space="preserve">En el desarrollo de la presente auditoría se establecieron </w:t>
      </w:r>
      <w:r w:rsidRPr="00F40CB8">
        <w:rPr>
          <w:rFonts w:ascii="Arial" w:eastAsia="Calibri" w:hAnsi="Arial" w:cs="Arial"/>
          <w:color w:val="000000" w:themeColor="text1"/>
          <w:sz w:val="24"/>
          <w:szCs w:val="24"/>
        </w:rPr>
        <w:t>15</w:t>
      </w:r>
      <w:r w:rsidRPr="00F40CB8">
        <w:rPr>
          <w:rFonts w:ascii="Arial" w:eastAsia="Calibri" w:hAnsi="Arial" w:cs="Arial"/>
          <w:sz w:val="24"/>
          <w:szCs w:val="24"/>
        </w:rPr>
        <w:t xml:space="preserve"> observaciones administrativas dentro de las cuales se presentaron 2 con presunta incidencia disciplinaria y 1 con presunta incidencia fiscal, como se relacionan a continuación:</w:t>
      </w:r>
    </w:p>
    <w:tbl>
      <w:tblPr>
        <w:tblStyle w:val="Tablaconcuadrcula"/>
        <w:tblW w:w="793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1276"/>
        <w:gridCol w:w="2977"/>
      </w:tblGrid>
      <w:tr w:rsidR="005F6183" w:rsidRPr="00D4192C" w14:paraId="3117EA31" w14:textId="77777777" w:rsidTr="005F6183">
        <w:trPr>
          <w:trHeight w:val="254"/>
          <w:tblHeader/>
        </w:trPr>
        <w:tc>
          <w:tcPr>
            <w:tcW w:w="3685" w:type="dxa"/>
            <w:shd w:val="clear" w:color="auto" w:fill="9CC2E5"/>
          </w:tcPr>
          <w:p w14:paraId="612DBC88" w14:textId="77777777" w:rsidR="005F6183" w:rsidRPr="00A147C8" w:rsidRDefault="005F6183" w:rsidP="005F6183">
            <w:pPr>
              <w:tabs>
                <w:tab w:val="left" w:pos="8222"/>
              </w:tabs>
              <w:spacing w:line="234" w:lineRule="exact"/>
              <w:jc w:val="center"/>
              <w:rPr>
                <w:rFonts w:ascii="Arial" w:eastAsia="Arial" w:hAnsi="Arial" w:cs="Arial"/>
                <w:b/>
                <w:bCs/>
                <w:sz w:val="20"/>
                <w:szCs w:val="20"/>
                <w:lang w:val="es-ES"/>
              </w:rPr>
            </w:pPr>
            <w:r w:rsidRPr="00A147C8">
              <w:rPr>
                <w:rFonts w:ascii="Arial" w:eastAsia="Arial" w:hAnsi="Arial" w:cs="Arial"/>
                <w:b/>
                <w:bCs/>
                <w:sz w:val="20"/>
                <w:szCs w:val="20"/>
                <w:lang w:val="es-ES"/>
              </w:rPr>
              <w:t>Tipo de hallazgo</w:t>
            </w:r>
          </w:p>
        </w:tc>
        <w:tc>
          <w:tcPr>
            <w:tcW w:w="1276" w:type="dxa"/>
            <w:shd w:val="clear" w:color="auto" w:fill="9CC2E5"/>
          </w:tcPr>
          <w:p w14:paraId="32A693AF" w14:textId="77777777" w:rsidR="005F6183" w:rsidRPr="00A147C8" w:rsidRDefault="005F6183" w:rsidP="005F6183">
            <w:pPr>
              <w:tabs>
                <w:tab w:val="left" w:pos="8222"/>
              </w:tabs>
              <w:spacing w:line="234" w:lineRule="exact"/>
              <w:ind w:right="111"/>
              <w:jc w:val="center"/>
              <w:rPr>
                <w:rFonts w:ascii="Arial" w:eastAsia="Arial" w:hAnsi="Arial" w:cs="Arial"/>
                <w:b/>
                <w:bCs/>
                <w:sz w:val="20"/>
                <w:szCs w:val="20"/>
                <w:lang w:val="es-ES"/>
              </w:rPr>
            </w:pPr>
            <w:r w:rsidRPr="00A147C8">
              <w:rPr>
                <w:rFonts w:ascii="Arial" w:eastAsia="Arial" w:hAnsi="Arial" w:cs="Arial"/>
                <w:b/>
                <w:bCs/>
                <w:sz w:val="20"/>
                <w:szCs w:val="20"/>
                <w:lang w:val="es-ES"/>
              </w:rPr>
              <w:t>Cantidad</w:t>
            </w:r>
          </w:p>
        </w:tc>
        <w:tc>
          <w:tcPr>
            <w:tcW w:w="2977" w:type="dxa"/>
            <w:shd w:val="clear" w:color="auto" w:fill="9CC2E5"/>
          </w:tcPr>
          <w:p w14:paraId="3B7C7817" w14:textId="77777777" w:rsidR="005F6183" w:rsidRPr="00A147C8" w:rsidRDefault="005F6183" w:rsidP="005F6183">
            <w:pPr>
              <w:tabs>
                <w:tab w:val="left" w:pos="8222"/>
              </w:tabs>
              <w:jc w:val="center"/>
              <w:rPr>
                <w:rFonts w:ascii="Arial" w:eastAsia="Arial" w:hAnsi="Arial" w:cs="Arial"/>
                <w:b/>
                <w:bCs/>
                <w:sz w:val="20"/>
                <w:szCs w:val="20"/>
                <w:lang w:val="es-ES"/>
              </w:rPr>
            </w:pPr>
            <w:r w:rsidRPr="00A147C8">
              <w:rPr>
                <w:rFonts w:ascii="Arial" w:eastAsia="Arial" w:hAnsi="Arial" w:cs="Arial"/>
                <w:b/>
                <w:bCs/>
                <w:sz w:val="20"/>
                <w:szCs w:val="20"/>
                <w:lang w:val="es-ES"/>
              </w:rPr>
              <w:t>Valor en pesos</w:t>
            </w:r>
          </w:p>
        </w:tc>
      </w:tr>
      <w:tr w:rsidR="005F6183" w:rsidRPr="00D4192C" w14:paraId="332BE6E9" w14:textId="77777777" w:rsidTr="005F6183">
        <w:trPr>
          <w:trHeight w:val="253"/>
        </w:trPr>
        <w:tc>
          <w:tcPr>
            <w:tcW w:w="3685" w:type="dxa"/>
          </w:tcPr>
          <w:p w14:paraId="7D80197D" w14:textId="77777777" w:rsidR="005F6183" w:rsidRPr="00A147C8" w:rsidRDefault="005F6183" w:rsidP="005F6183">
            <w:pPr>
              <w:tabs>
                <w:tab w:val="left" w:pos="8222"/>
              </w:tabs>
              <w:spacing w:line="234" w:lineRule="exact"/>
              <w:rPr>
                <w:rFonts w:ascii="Arial" w:eastAsia="Arial" w:hAnsi="Arial" w:cs="Arial"/>
                <w:sz w:val="20"/>
                <w:szCs w:val="20"/>
                <w:lang w:val="es-ES"/>
              </w:rPr>
            </w:pPr>
            <w:r w:rsidRPr="00A147C8">
              <w:rPr>
                <w:rFonts w:ascii="Arial" w:eastAsia="Arial" w:hAnsi="Arial" w:cs="Arial"/>
                <w:sz w:val="20"/>
                <w:szCs w:val="20"/>
                <w:lang w:val="es-ES"/>
              </w:rPr>
              <w:t>1. Administrativos (total)</w:t>
            </w:r>
          </w:p>
        </w:tc>
        <w:tc>
          <w:tcPr>
            <w:tcW w:w="1276" w:type="dxa"/>
          </w:tcPr>
          <w:p w14:paraId="365EB963" w14:textId="77777777" w:rsidR="005F6183" w:rsidRPr="00A147C8" w:rsidRDefault="005F6183" w:rsidP="005F6183">
            <w:pPr>
              <w:tabs>
                <w:tab w:val="left" w:pos="8222"/>
              </w:tabs>
              <w:spacing w:line="234" w:lineRule="exact"/>
              <w:ind w:right="110"/>
              <w:jc w:val="center"/>
              <w:rPr>
                <w:rFonts w:ascii="Arial" w:eastAsia="Arial" w:hAnsi="Arial" w:cs="Arial"/>
                <w:sz w:val="20"/>
                <w:szCs w:val="20"/>
                <w:lang w:val="es-ES"/>
              </w:rPr>
            </w:pPr>
            <w:r w:rsidRPr="00A147C8">
              <w:rPr>
                <w:rFonts w:ascii="Arial" w:eastAsia="Arial" w:hAnsi="Arial" w:cs="Arial"/>
                <w:sz w:val="20"/>
                <w:szCs w:val="20"/>
                <w:lang w:val="es-ES"/>
              </w:rPr>
              <w:t>15</w:t>
            </w:r>
          </w:p>
        </w:tc>
        <w:tc>
          <w:tcPr>
            <w:tcW w:w="2977" w:type="dxa"/>
            <w:shd w:val="clear" w:color="auto" w:fill="92CDDC" w:themeFill="accent5" w:themeFillTint="99"/>
          </w:tcPr>
          <w:p w14:paraId="6AFAD0DF" w14:textId="77777777" w:rsidR="005F6183" w:rsidRPr="00A147C8" w:rsidRDefault="005F6183" w:rsidP="005F6183">
            <w:pPr>
              <w:tabs>
                <w:tab w:val="left" w:pos="8222"/>
              </w:tabs>
              <w:jc w:val="center"/>
              <w:rPr>
                <w:rFonts w:ascii="Arial" w:eastAsia="Arial" w:hAnsi="Arial" w:cs="Arial"/>
                <w:b/>
                <w:bCs/>
                <w:sz w:val="20"/>
                <w:szCs w:val="20"/>
                <w:lang w:val="es-ES"/>
              </w:rPr>
            </w:pPr>
          </w:p>
        </w:tc>
      </w:tr>
      <w:tr w:rsidR="005F6183" w:rsidRPr="00D4192C" w14:paraId="3F6B8A9A" w14:textId="77777777" w:rsidTr="005F6183">
        <w:trPr>
          <w:trHeight w:val="251"/>
        </w:trPr>
        <w:tc>
          <w:tcPr>
            <w:tcW w:w="3685" w:type="dxa"/>
          </w:tcPr>
          <w:p w14:paraId="364641B3" w14:textId="77777777" w:rsidR="005F6183" w:rsidRPr="00A147C8" w:rsidRDefault="005F6183" w:rsidP="005F6183">
            <w:pPr>
              <w:tabs>
                <w:tab w:val="left" w:pos="8222"/>
              </w:tabs>
              <w:spacing w:line="232" w:lineRule="exact"/>
              <w:rPr>
                <w:rFonts w:ascii="Arial" w:eastAsia="Arial" w:hAnsi="Arial" w:cs="Arial"/>
                <w:sz w:val="20"/>
                <w:szCs w:val="20"/>
                <w:lang w:val="es-ES"/>
              </w:rPr>
            </w:pPr>
            <w:r w:rsidRPr="00A147C8">
              <w:rPr>
                <w:rFonts w:ascii="Arial" w:eastAsia="Arial" w:hAnsi="Arial" w:cs="Arial"/>
                <w:sz w:val="20"/>
                <w:szCs w:val="20"/>
                <w:lang w:val="es-ES"/>
              </w:rPr>
              <w:t>2. Disciplinarios</w:t>
            </w:r>
          </w:p>
        </w:tc>
        <w:tc>
          <w:tcPr>
            <w:tcW w:w="1276" w:type="dxa"/>
          </w:tcPr>
          <w:p w14:paraId="40534DB0" w14:textId="77777777" w:rsidR="005F6183" w:rsidRPr="00A147C8" w:rsidRDefault="005F6183" w:rsidP="005F6183">
            <w:pPr>
              <w:tabs>
                <w:tab w:val="left" w:pos="8222"/>
              </w:tabs>
              <w:spacing w:line="232" w:lineRule="exact"/>
              <w:jc w:val="center"/>
              <w:rPr>
                <w:rFonts w:ascii="Arial" w:eastAsia="Arial" w:hAnsi="Arial" w:cs="Arial"/>
                <w:sz w:val="20"/>
                <w:szCs w:val="20"/>
                <w:lang w:val="es-ES"/>
              </w:rPr>
            </w:pPr>
            <w:r w:rsidRPr="00A147C8">
              <w:rPr>
                <w:rFonts w:ascii="Arial" w:eastAsia="Arial" w:hAnsi="Arial" w:cs="Arial"/>
                <w:sz w:val="20"/>
                <w:szCs w:val="20"/>
                <w:lang w:val="es-ES"/>
              </w:rPr>
              <w:t>2</w:t>
            </w:r>
          </w:p>
        </w:tc>
        <w:tc>
          <w:tcPr>
            <w:tcW w:w="2977" w:type="dxa"/>
            <w:shd w:val="clear" w:color="auto" w:fill="92CDDC" w:themeFill="accent5" w:themeFillTint="99"/>
          </w:tcPr>
          <w:p w14:paraId="56D834B9" w14:textId="77777777" w:rsidR="005F6183" w:rsidRPr="00A147C8" w:rsidRDefault="005F6183" w:rsidP="005F6183">
            <w:pPr>
              <w:tabs>
                <w:tab w:val="left" w:pos="8222"/>
              </w:tabs>
              <w:jc w:val="center"/>
              <w:rPr>
                <w:rFonts w:ascii="Arial" w:eastAsia="Arial" w:hAnsi="Arial" w:cs="Arial"/>
                <w:b/>
                <w:bCs/>
                <w:sz w:val="20"/>
                <w:szCs w:val="20"/>
                <w:lang w:val="es-ES"/>
              </w:rPr>
            </w:pPr>
          </w:p>
        </w:tc>
      </w:tr>
      <w:tr w:rsidR="005F6183" w:rsidRPr="00D4192C" w14:paraId="6D71E6E0" w14:textId="77777777" w:rsidTr="005F6183">
        <w:trPr>
          <w:trHeight w:val="253"/>
        </w:trPr>
        <w:tc>
          <w:tcPr>
            <w:tcW w:w="3685" w:type="dxa"/>
          </w:tcPr>
          <w:p w14:paraId="1BB11748" w14:textId="77777777" w:rsidR="005F6183" w:rsidRPr="00A147C8" w:rsidRDefault="005F6183" w:rsidP="005F6183">
            <w:pPr>
              <w:tabs>
                <w:tab w:val="left" w:pos="8222"/>
              </w:tabs>
              <w:spacing w:line="234" w:lineRule="exact"/>
              <w:rPr>
                <w:rFonts w:ascii="Arial" w:eastAsia="Arial" w:hAnsi="Arial" w:cs="Arial"/>
                <w:sz w:val="20"/>
                <w:szCs w:val="20"/>
                <w:lang w:val="es-ES"/>
              </w:rPr>
            </w:pPr>
            <w:r w:rsidRPr="00A147C8">
              <w:rPr>
                <w:rFonts w:ascii="Arial" w:eastAsia="Arial" w:hAnsi="Arial" w:cs="Arial"/>
                <w:sz w:val="20"/>
                <w:szCs w:val="20"/>
                <w:lang w:val="es-ES"/>
              </w:rPr>
              <w:t>3. Penales</w:t>
            </w:r>
          </w:p>
        </w:tc>
        <w:tc>
          <w:tcPr>
            <w:tcW w:w="1276" w:type="dxa"/>
          </w:tcPr>
          <w:p w14:paraId="73D6D6C2" w14:textId="77777777" w:rsidR="005F6183" w:rsidRPr="00A147C8" w:rsidRDefault="005F6183" w:rsidP="005F6183">
            <w:pPr>
              <w:tabs>
                <w:tab w:val="left" w:pos="8222"/>
              </w:tabs>
              <w:spacing w:line="234" w:lineRule="exact"/>
              <w:jc w:val="center"/>
              <w:rPr>
                <w:rFonts w:ascii="Arial" w:eastAsia="Arial" w:hAnsi="Arial" w:cs="Arial"/>
                <w:sz w:val="20"/>
                <w:szCs w:val="20"/>
                <w:lang w:val="es-ES"/>
              </w:rPr>
            </w:pPr>
          </w:p>
        </w:tc>
        <w:tc>
          <w:tcPr>
            <w:tcW w:w="2977" w:type="dxa"/>
            <w:shd w:val="clear" w:color="auto" w:fill="92CDDC" w:themeFill="accent5" w:themeFillTint="99"/>
          </w:tcPr>
          <w:p w14:paraId="13F9B3C2" w14:textId="77777777" w:rsidR="005F6183" w:rsidRPr="00A147C8" w:rsidRDefault="005F6183" w:rsidP="005F6183">
            <w:pPr>
              <w:tabs>
                <w:tab w:val="left" w:pos="8222"/>
              </w:tabs>
              <w:jc w:val="center"/>
              <w:rPr>
                <w:rFonts w:ascii="Arial" w:eastAsia="Arial" w:hAnsi="Arial" w:cs="Arial"/>
                <w:b/>
                <w:bCs/>
                <w:sz w:val="20"/>
                <w:szCs w:val="20"/>
                <w:lang w:val="es-ES"/>
              </w:rPr>
            </w:pPr>
          </w:p>
        </w:tc>
      </w:tr>
      <w:tr w:rsidR="005F6183" w:rsidRPr="00D4192C" w14:paraId="3195E394" w14:textId="77777777" w:rsidTr="005F6183">
        <w:trPr>
          <w:trHeight w:val="251"/>
        </w:trPr>
        <w:tc>
          <w:tcPr>
            <w:tcW w:w="3685" w:type="dxa"/>
          </w:tcPr>
          <w:p w14:paraId="45B31191" w14:textId="77777777" w:rsidR="005F6183" w:rsidRPr="00A147C8" w:rsidRDefault="005F6183" w:rsidP="005F6183">
            <w:pPr>
              <w:tabs>
                <w:tab w:val="left" w:pos="8222"/>
              </w:tabs>
              <w:spacing w:line="232" w:lineRule="exact"/>
              <w:rPr>
                <w:rFonts w:ascii="Arial" w:eastAsia="Arial" w:hAnsi="Arial" w:cs="Arial"/>
                <w:sz w:val="20"/>
                <w:szCs w:val="20"/>
                <w:lang w:val="es-ES"/>
              </w:rPr>
            </w:pPr>
            <w:r w:rsidRPr="00A147C8">
              <w:rPr>
                <w:rFonts w:ascii="Arial" w:eastAsia="Arial" w:hAnsi="Arial" w:cs="Arial"/>
                <w:sz w:val="20"/>
                <w:szCs w:val="20"/>
                <w:lang w:val="es-ES"/>
              </w:rPr>
              <w:t>4. Fiscales</w:t>
            </w:r>
          </w:p>
        </w:tc>
        <w:tc>
          <w:tcPr>
            <w:tcW w:w="1276" w:type="dxa"/>
          </w:tcPr>
          <w:p w14:paraId="01B5BAA0" w14:textId="77777777" w:rsidR="005F6183" w:rsidRPr="00A147C8" w:rsidRDefault="005F6183" w:rsidP="005F6183">
            <w:pPr>
              <w:tabs>
                <w:tab w:val="left" w:pos="8222"/>
              </w:tabs>
              <w:spacing w:line="232" w:lineRule="exact"/>
              <w:jc w:val="center"/>
              <w:rPr>
                <w:rFonts w:ascii="Arial" w:eastAsia="Arial" w:hAnsi="Arial" w:cs="Arial"/>
                <w:sz w:val="20"/>
                <w:szCs w:val="20"/>
                <w:lang w:val="es-ES"/>
              </w:rPr>
            </w:pPr>
            <w:r w:rsidRPr="00A147C8">
              <w:rPr>
                <w:rFonts w:ascii="Arial" w:eastAsia="Arial" w:hAnsi="Arial" w:cs="Arial"/>
                <w:sz w:val="20"/>
                <w:szCs w:val="20"/>
                <w:lang w:val="es-ES"/>
              </w:rPr>
              <w:t>1</w:t>
            </w:r>
          </w:p>
        </w:tc>
        <w:tc>
          <w:tcPr>
            <w:tcW w:w="2977" w:type="dxa"/>
            <w:shd w:val="clear" w:color="auto" w:fill="92CDDC" w:themeFill="accent5" w:themeFillTint="99"/>
          </w:tcPr>
          <w:p w14:paraId="33C54286" w14:textId="77777777" w:rsidR="005F6183" w:rsidRPr="00A147C8" w:rsidRDefault="005F6183" w:rsidP="005F6183">
            <w:pPr>
              <w:tabs>
                <w:tab w:val="left" w:pos="8222"/>
              </w:tabs>
              <w:jc w:val="center"/>
              <w:rPr>
                <w:rFonts w:ascii="Arial" w:eastAsia="Arial" w:hAnsi="Arial" w:cs="Arial"/>
                <w:sz w:val="20"/>
                <w:szCs w:val="20"/>
                <w:lang w:val="es-ES"/>
              </w:rPr>
            </w:pPr>
            <w:r w:rsidRPr="00A147C8">
              <w:rPr>
                <w:rFonts w:ascii="Arial" w:hAnsi="Arial" w:cs="Arial"/>
                <w:sz w:val="20"/>
                <w:szCs w:val="20"/>
              </w:rPr>
              <w:t>$2.038.374</w:t>
            </w:r>
          </w:p>
        </w:tc>
      </w:tr>
      <w:tr w:rsidR="005F6183" w:rsidRPr="00D4192C" w14:paraId="76714E2C" w14:textId="77777777" w:rsidTr="005F6183">
        <w:trPr>
          <w:trHeight w:val="251"/>
        </w:trPr>
        <w:tc>
          <w:tcPr>
            <w:tcW w:w="3685" w:type="dxa"/>
          </w:tcPr>
          <w:p w14:paraId="5E486786" w14:textId="77777777" w:rsidR="005F6183" w:rsidRPr="00A147C8" w:rsidRDefault="005F6183" w:rsidP="005F6183">
            <w:pPr>
              <w:tabs>
                <w:tab w:val="left" w:pos="8222"/>
              </w:tabs>
              <w:spacing w:line="232" w:lineRule="exact"/>
              <w:rPr>
                <w:rFonts w:ascii="Arial" w:eastAsia="Arial" w:hAnsi="Arial" w:cs="Arial"/>
                <w:sz w:val="20"/>
                <w:szCs w:val="20"/>
                <w:lang w:val="es-ES"/>
              </w:rPr>
            </w:pPr>
            <w:r w:rsidRPr="00A147C8">
              <w:rPr>
                <w:rFonts w:ascii="Arial" w:eastAsia="Arial" w:hAnsi="Arial" w:cs="Arial"/>
                <w:sz w:val="20"/>
                <w:szCs w:val="20"/>
                <w:lang w:val="es-ES"/>
              </w:rPr>
              <w:t>5. Sancionatorios</w:t>
            </w:r>
          </w:p>
        </w:tc>
        <w:tc>
          <w:tcPr>
            <w:tcW w:w="1276" w:type="dxa"/>
          </w:tcPr>
          <w:p w14:paraId="1AB879D1" w14:textId="77777777" w:rsidR="005F6183" w:rsidRPr="00A147C8" w:rsidRDefault="005F6183" w:rsidP="005F6183">
            <w:pPr>
              <w:tabs>
                <w:tab w:val="left" w:pos="8222"/>
              </w:tabs>
              <w:spacing w:line="232" w:lineRule="exact"/>
              <w:jc w:val="center"/>
              <w:rPr>
                <w:rFonts w:ascii="Arial" w:eastAsia="Arial" w:hAnsi="Arial" w:cs="Arial"/>
                <w:sz w:val="20"/>
                <w:szCs w:val="20"/>
                <w:lang w:val="es-ES"/>
              </w:rPr>
            </w:pPr>
          </w:p>
        </w:tc>
        <w:tc>
          <w:tcPr>
            <w:tcW w:w="2977" w:type="dxa"/>
            <w:shd w:val="clear" w:color="auto" w:fill="92CDDC" w:themeFill="accent5" w:themeFillTint="99"/>
          </w:tcPr>
          <w:p w14:paraId="3225FD40" w14:textId="77777777" w:rsidR="005F6183" w:rsidRPr="00A147C8" w:rsidRDefault="005F6183" w:rsidP="005F6183">
            <w:pPr>
              <w:tabs>
                <w:tab w:val="left" w:pos="8222"/>
              </w:tabs>
              <w:rPr>
                <w:rFonts w:ascii="Arial" w:eastAsia="Arial" w:hAnsi="Arial" w:cs="Arial"/>
                <w:sz w:val="20"/>
                <w:szCs w:val="20"/>
                <w:lang w:val="es-ES"/>
              </w:rPr>
            </w:pPr>
          </w:p>
        </w:tc>
      </w:tr>
      <w:tr w:rsidR="005F6183" w:rsidRPr="00D4192C" w14:paraId="34E1A291" w14:textId="77777777" w:rsidTr="005F6183">
        <w:trPr>
          <w:trHeight w:val="251"/>
        </w:trPr>
        <w:tc>
          <w:tcPr>
            <w:tcW w:w="3685" w:type="dxa"/>
          </w:tcPr>
          <w:p w14:paraId="73D0EA96" w14:textId="77777777" w:rsidR="005F6183" w:rsidRPr="00A147C8" w:rsidRDefault="005F6183" w:rsidP="005F6183">
            <w:pPr>
              <w:tabs>
                <w:tab w:val="left" w:pos="8222"/>
              </w:tabs>
              <w:spacing w:line="232" w:lineRule="exact"/>
              <w:rPr>
                <w:rFonts w:ascii="Arial" w:eastAsia="Arial" w:hAnsi="Arial" w:cs="Arial"/>
                <w:sz w:val="20"/>
                <w:szCs w:val="20"/>
                <w:lang w:val="es-ES"/>
              </w:rPr>
            </w:pPr>
            <w:r w:rsidRPr="00A147C8">
              <w:rPr>
                <w:rFonts w:ascii="Arial" w:eastAsia="Arial" w:hAnsi="Arial" w:cs="Arial"/>
                <w:sz w:val="20"/>
                <w:szCs w:val="20"/>
                <w:lang w:val="es-ES"/>
              </w:rPr>
              <w:t>Total</w:t>
            </w:r>
          </w:p>
        </w:tc>
        <w:tc>
          <w:tcPr>
            <w:tcW w:w="1276" w:type="dxa"/>
          </w:tcPr>
          <w:p w14:paraId="30C47F65" w14:textId="77777777" w:rsidR="005F6183" w:rsidRPr="00A147C8" w:rsidRDefault="005F6183" w:rsidP="005F6183">
            <w:pPr>
              <w:tabs>
                <w:tab w:val="left" w:pos="8222"/>
              </w:tabs>
              <w:spacing w:line="232" w:lineRule="exact"/>
              <w:jc w:val="center"/>
              <w:rPr>
                <w:rFonts w:ascii="Arial" w:eastAsia="Arial" w:hAnsi="Arial" w:cs="Arial"/>
                <w:sz w:val="20"/>
                <w:szCs w:val="20"/>
                <w:lang w:val="es-ES"/>
              </w:rPr>
            </w:pPr>
            <w:r w:rsidRPr="00A147C8">
              <w:rPr>
                <w:rFonts w:ascii="Arial" w:eastAsia="Arial" w:hAnsi="Arial" w:cs="Arial"/>
                <w:sz w:val="20"/>
                <w:szCs w:val="20"/>
                <w:lang w:val="es-ES"/>
              </w:rPr>
              <w:t>15</w:t>
            </w:r>
          </w:p>
        </w:tc>
        <w:tc>
          <w:tcPr>
            <w:tcW w:w="2977" w:type="dxa"/>
            <w:shd w:val="clear" w:color="auto" w:fill="92CDDC" w:themeFill="accent5" w:themeFillTint="99"/>
          </w:tcPr>
          <w:p w14:paraId="7D5805C0" w14:textId="77777777" w:rsidR="005F6183" w:rsidRPr="00A147C8" w:rsidRDefault="005F6183" w:rsidP="005F6183">
            <w:pPr>
              <w:tabs>
                <w:tab w:val="left" w:pos="8222"/>
              </w:tabs>
              <w:jc w:val="center"/>
              <w:rPr>
                <w:rFonts w:ascii="Arial" w:eastAsia="Arial" w:hAnsi="Arial" w:cs="Arial"/>
                <w:sz w:val="20"/>
                <w:szCs w:val="20"/>
                <w:lang w:val="es-ES"/>
              </w:rPr>
            </w:pPr>
            <w:r w:rsidRPr="00A147C8">
              <w:rPr>
                <w:rFonts w:ascii="Arial" w:hAnsi="Arial" w:cs="Arial"/>
                <w:sz w:val="20"/>
                <w:szCs w:val="20"/>
              </w:rPr>
              <w:t>$2.038.374</w:t>
            </w:r>
          </w:p>
        </w:tc>
      </w:tr>
    </w:tbl>
    <w:p w14:paraId="4F266C6B" w14:textId="77777777" w:rsidR="005F6183" w:rsidRPr="00460C5F" w:rsidRDefault="005F6183" w:rsidP="005F6183">
      <w:pPr>
        <w:spacing w:after="0" w:line="240" w:lineRule="auto"/>
        <w:ind w:left="266"/>
        <w:rPr>
          <w:rFonts w:ascii="Arial" w:hAnsi="Arial" w:cs="Arial"/>
          <w:sz w:val="16"/>
          <w:szCs w:val="16"/>
        </w:rPr>
      </w:pPr>
      <w:r w:rsidRPr="00D4192C">
        <w:rPr>
          <w:rFonts w:ascii="Arial" w:hAnsi="Arial" w:cs="Arial"/>
          <w:b/>
          <w:sz w:val="16"/>
          <w:szCs w:val="16"/>
        </w:rPr>
        <w:t>Fuente</w:t>
      </w:r>
      <w:r w:rsidRPr="00460C5F">
        <w:rPr>
          <w:rFonts w:ascii="Arial" w:hAnsi="Arial" w:cs="Arial"/>
          <w:sz w:val="16"/>
          <w:szCs w:val="16"/>
        </w:rPr>
        <w:t xml:space="preserve">: </w:t>
      </w:r>
      <w:r>
        <w:rPr>
          <w:rFonts w:ascii="Arial" w:hAnsi="Arial" w:cs="Arial"/>
          <w:sz w:val="16"/>
          <w:szCs w:val="16"/>
        </w:rPr>
        <w:t>PT- 28 Procesos y Procedimientos de Auditoría ESE La Misericordia de Yalí 2020</w:t>
      </w:r>
    </w:p>
    <w:p w14:paraId="101A1340" w14:textId="77777777" w:rsidR="005F6183" w:rsidRPr="00460C5F" w:rsidRDefault="005F6183" w:rsidP="005F6183">
      <w:pPr>
        <w:spacing w:after="0" w:line="240" w:lineRule="auto"/>
        <w:ind w:left="266"/>
        <w:rPr>
          <w:rFonts w:ascii="Arial" w:hAnsi="Arial" w:cs="Arial"/>
          <w:sz w:val="16"/>
          <w:szCs w:val="16"/>
        </w:rPr>
      </w:pPr>
      <w:r w:rsidRPr="00D4192C">
        <w:rPr>
          <w:rFonts w:ascii="Arial" w:hAnsi="Arial" w:cs="Arial"/>
          <w:b/>
          <w:sz w:val="16"/>
          <w:szCs w:val="16"/>
        </w:rPr>
        <w:t>Elaboró</w:t>
      </w:r>
      <w:r w:rsidRPr="00460C5F">
        <w:rPr>
          <w:rFonts w:ascii="Arial" w:hAnsi="Arial" w:cs="Arial"/>
          <w:sz w:val="16"/>
          <w:szCs w:val="16"/>
        </w:rPr>
        <w:t xml:space="preserve">: </w:t>
      </w:r>
      <w:r>
        <w:rPr>
          <w:rFonts w:ascii="Arial" w:hAnsi="Arial" w:cs="Arial"/>
          <w:sz w:val="16"/>
          <w:szCs w:val="16"/>
        </w:rPr>
        <w:t>Equipo Auditor</w:t>
      </w:r>
    </w:p>
    <w:p w14:paraId="53613193" w14:textId="77777777" w:rsidR="005F6183" w:rsidRDefault="005F6183" w:rsidP="005F6183">
      <w:pPr>
        <w:tabs>
          <w:tab w:val="left" w:pos="8222"/>
        </w:tabs>
        <w:spacing w:after="0" w:line="240" w:lineRule="auto"/>
        <w:rPr>
          <w:rFonts w:ascii="Arial" w:eastAsia="Calibri" w:hAnsi="Arial" w:cs="Arial"/>
          <w:sz w:val="24"/>
          <w:szCs w:val="24"/>
        </w:rPr>
      </w:pPr>
    </w:p>
    <w:p w14:paraId="52B7BE80" w14:textId="77777777" w:rsidR="000547C7" w:rsidRDefault="000547C7" w:rsidP="005F6183">
      <w:pPr>
        <w:tabs>
          <w:tab w:val="left" w:pos="8222"/>
        </w:tabs>
        <w:spacing w:after="0" w:line="240" w:lineRule="auto"/>
        <w:rPr>
          <w:rFonts w:ascii="Arial" w:eastAsia="Calibri" w:hAnsi="Arial" w:cs="Arial"/>
          <w:sz w:val="24"/>
          <w:szCs w:val="24"/>
        </w:rPr>
      </w:pPr>
    </w:p>
    <w:p w14:paraId="6E141621" w14:textId="77777777" w:rsidR="000547C7" w:rsidRPr="00823685" w:rsidRDefault="000547C7" w:rsidP="005F6183">
      <w:pPr>
        <w:tabs>
          <w:tab w:val="left" w:pos="8222"/>
        </w:tabs>
        <w:spacing w:after="0" w:line="240" w:lineRule="auto"/>
        <w:rPr>
          <w:rFonts w:ascii="Arial" w:eastAsia="Calibri" w:hAnsi="Arial" w:cs="Arial"/>
          <w:sz w:val="24"/>
          <w:szCs w:val="24"/>
        </w:rPr>
      </w:pPr>
    </w:p>
    <w:p w14:paraId="13A1E3D5" w14:textId="77777777" w:rsidR="005F6183" w:rsidRDefault="005F6183" w:rsidP="005F6183">
      <w:pPr>
        <w:widowControl w:val="0"/>
        <w:tabs>
          <w:tab w:val="left" w:pos="8222"/>
        </w:tabs>
        <w:autoSpaceDE w:val="0"/>
        <w:autoSpaceDN w:val="0"/>
        <w:spacing w:after="0" w:line="240" w:lineRule="auto"/>
        <w:rPr>
          <w:rFonts w:ascii="Arial" w:eastAsia="Arial" w:hAnsi="Arial" w:cs="Arial"/>
          <w:sz w:val="24"/>
          <w:szCs w:val="24"/>
          <w:lang w:val="es-ES"/>
        </w:rPr>
      </w:pPr>
      <w:r w:rsidRPr="009949AE">
        <w:rPr>
          <w:rFonts w:ascii="Arial" w:eastAsia="Arial" w:hAnsi="Arial" w:cs="Arial"/>
          <w:sz w:val="24"/>
          <w:szCs w:val="24"/>
          <w:lang w:val="es-ES"/>
        </w:rPr>
        <w:t>Atentamente,</w:t>
      </w:r>
    </w:p>
    <w:p w14:paraId="44AE0EF6" w14:textId="77777777" w:rsidR="000547C7" w:rsidRDefault="000547C7" w:rsidP="005F6183">
      <w:pPr>
        <w:widowControl w:val="0"/>
        <w:tabs>
          <w:tab w:val="left" w:pos="8222"/>
        </w:tabs>
        <w:autoSpaceDE w:val="0"/>
        <w:autoSpaceDN w:val="0"/>
        <w:spacing w:after="0" w:line="240" w:lineRule="auto"/>
        <w:rPr>
          <w:rFonts w:ascii="Arial" w:eastAsia="Arial" w:hAnsi="Arial" w:cs="Arial"/>
          <w:sz w:val="24"/>
          <w:szCs w:val="24"/>
          <w:lang w:val="es-ES"/>
        </w:rPr>
      </w:pPr>
    </w:p>
    <w:p w14:paraId="6480D020" w14:textId="77777777" w:rsidR="000547C7" w:rsidRDefault="000547C7" w:rsidP="005F6183">
      <w:pPr>
        <w:widowControl w:val="0"/>
        <w:tabs>
          <w:tab w:val="left" w:pos="8222"/>
        </w:tabs>
        <w:autoSpaceDE w:val="0"/>
        <w:autoSpaceDN w:val="0"/>
        <w:spacing w:after="0" w:line="240" w:lineRule="auto"/>
        <w:rPr>
          <w:rFonts w:ascii="Arial" w:eastAsia="Arial" w:hAnsi="Arial" w:cs="Arial"/>
          <w:sz w:val="24"/>
          <w:szCs w:val="24"/>
          <w:lang w:val="es-ES"/>
        </w:rPr>
      </w:pPr>
    </w:p>
    <w:p w14:paraId="3CBD56E2" w14:textId="77777777" w:rsidR="000547C7" w:rsidRPr="00823685" w:rsidRDefault="000547C7" w:rsidP="005F6183">
      <w:pPr>
        <w:widowControl w:val="0"/>
        <w:tabs>
          <w:tab w:val="left" w:pos="8222"/>
        </w:tabs>
        <w:autoSpaceDE w:val="0"/>
        <w:autoSpaceDN w:val="0"/>
        <w:spacing w:after="0" w:line="240" w:lineRule="auto"/>
        <w:rPr>
          <w:rFonts w:ascii="Arial" w:eastAsia="Arial" w:hAnsi="Arial" w:cs="Arial"/>
          <w:sz w:val="24"/>
          <w:szCs w:val="24"/>
          <w:lang w:val="es-ES"/>
        </w:rPr>
      </w:pPr>
    </w:p>
    <w:sdt>
      <w:sdtPr>
        <w:rPr>
          <w:rFonts w:ascii="Arial" w:hAnsi="Arial" w:cs="Arial"/>
          <w:sz w:val="24"/>
          <w:szCs w:val="24"/>
        </w:rPr>
        <w:alias w:val="No se puede editar"/>
        <w:tag w:val="No se puede editar"/>
        <w:id w:val="1800179782"/>
        <w:lock w:val="sdtContentLocked"/>
        <w:placeholder>
          <w:docPart w:val="DefaultPlaceholder_1082065158"/>
        </w:placeholder>
      </w:sdtPr>
      <w:sdtEndPr/>
      <w:sdtContent>
        <w:p w14:paraId="46BAEE39" w14:textId="77777777" w:rsidR="00D93E14" w:rsidRPr="00DD56AE" w:rsidRDefault="00413C06" w:rsidP="00D93E14">
          <w:pPr>
            <w:autoSpaceDE w:val="0"/>
            <w:autoSpaceDN w:val="0"/>
            <w:adjustRightInd w:val="0"/>
            <w:spacing w:after="0" w:line="240" w:lineRule="auto"/>
            <w:rPr>
              <w:rFonts w:ascii="Arial" w:hAnsi="Arial" w:cs="Arial"/>
              <w:sz w:val="24"/>
              <w:szCs w:val="24"/>
            </w:rPr>
          </w:pPr>
          <w:r w:rsidRPr="00DD56AE">
            <w:rPr>
              <w:rFonts w:ascii="Arial" w:hAnsi="Arial" w:cs="Arial"/>
              <w:noProof/>
              <w:sz w:val="24"/>
              <w:szCs w:val="24"/>
              <w:lang w:eastAsia="es-CO"/>
            </w:rPr>
            <w:drawing>
              <wp:inline distT="0" distB="0" distL="0" distR="0" wp14:anchorId="335DFA1C" wp14:editId="3750C908">
                <wp:extent cx="2362530" cy="838317"/>
                <wp:effectExtent l="19050" t="0" r="0" b="0"/>
                <wp:docPr id="1" name="0 Imagen" descr="Firma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_001.png"/>
                        <pic:cNvPicPr/>
                      </pic:nvPicPr>
                      <pic:blipFill>
                        <a:blip r:embed="rId9" cstate="print"/>
                        <a:stretch>
                          <a:fillRect/>
                        </a:stretch>
                      </pic:blipFill>
                      <pic:spPr>
                        <a:xfrm>
                          <a:off x="0" y="0"/>
                          <a:ext cx="2362530" cy="838317"/>
                        </a:xfrm>
                        <a:prstGeom prst="rect">
                          <a:avLst/>
                        </a:prstGeom>
                      </pic:spPr>
                    </pic:pic>
                  </a:graphicData>
                </a:graphic>
              </wp:inline>
            </w:drawing>
          </w:r>
        </w:p>
      </w:sdtContent>
    </w:sdt>
    <w:p w14:paraId="0C51DD8C" w14:textId="77777777" w:rsidR="00413C06" w:rsidRPr="00DD56AE" w:rsidRDefault="00413C06" w:rsidP="00413C06">
      <w:pPr>
        <w:autoSpaceDE w:val="0"/>
        <w:autoSpaceDN w:val="0"/>
        <w:adjustRightInd w:val="0"/>
        <w:spacing w:after="0" w:line="240" w:lineRule="auto"/>
        <w:rPr>
          <w:rFonts w:ascii="Arial" w:hAnsi="Arial" w:cs="Arial"/>
          <w:sz w:val="24"/>
          <w:szCs w:val="24"/>
        </w:rPr>
      </w:pPr>
      <w:r w:rsidRPr="00DD56AE">
        <w:rPr>
          <w:rFonts w:ascii="Arial" w:hAnsi="Arial" w:cs="Arial"/>
          <w:sz w:val="24"/>
          <w:szCs w:val="24"/>
        </w:rPr>
        <w:t>FIRMA_NOMBRE</w:t>
      </w:r>
    </w:p>
    <w:p w14:paraId="3BACF95C" w14:textId="77777777" w:rsidR="00413C06" w:rsidRPr="00DD56AE" w:rsidRDefault="00413C06" w:rsidP="00413C06">
      <w:pPr>
        <w:autoSpaceDE w:val="0"/>
        <w:autoSpaceDN w:val="0"/>
        <w:adjustRightInd w:val="0"/>
        <w:spacing w:after="0" w:line="240" w:lineRule="auto"/>
        <w:rPr>
          <w:rFonts w:ascii="Arial" w:hAnsi="Arial" w:cs="Arial"/>
          <w:sz w:val="24"/>
          <w:szCs w:val="24"/>
        </w:rPr>
      </w:pPr>
      <w:r w:rsidRPr="00DD56AE">
        <w:rPr>
          <w:rFonts w:ascii="Arial" w:hAnsi="Arial" w:cs="Arial"/>
          <w:sz w:val="24"/>
          <w:szCs w:val="24"/>
        </w:rPr>
        <w:t>FIRMA_CARGO</w:t>
      </w:r>
    </w:p>
    <w:p w14:paraId="75E70C6B" w14:textId="77777777" w:rsidR="00413C06" w:rsidRPr="00E66CCC" w:rsidRDefault="00413C06" w:rsidP="00413C06">
      <w:pPr>
        <w:autoSpaceDE w:val="0"/>
        <w:autoSpaceDN w:val="0"/>
        <w:adjustRightInd w:val="0"/>
        <w:spacing w:after="0" w:line="240" w:lineRule="auto"/>
        <w:rPr>
          <w:rFonts w:ascii="Arial" w:hAnsi="Arial" w:cs="Arial"/>
          <w:sz w:val="20"/>
          <w:szCs w:val="20"/>
        </w:rPr>
      </w:pPr>
    </w:p>
    <w:p w14:paraId="3BD46872" w14:textId="77777777" w:rsidR="00413C06" w:rsidRPr="00DD56AE" w:rsidRDefault="00413C06" w:rsidP="00413C06">
      <w:pPr>
        <w:autoSpaceDE w:val="0"/>
        <w:autoSpaceDN w:val="0"/>
        <w:adjustRightInd w:val="0"/>
        <w:spacing w:after="0" w:line="240" w:lineRule="auto"/>
        <w:rPr>
          <w:rFonts w:ascii="Arial" w:hAnsi="Arial" w:cs="Arial"/>
          <w:sz w:val="16"/>
          <w:szCs w:val="16"/>
        </w:rPr>
      </w:pPr>
      <w:r w:rsidRPr="00DD56AE">
        <w:rPr>
          <w:rFonts w:ascii="Arial" w:hAnsi="Arial" w:cs="Arial"/>
          <w:sz w:val="16"/>
          <w:szCs w:val="16"/>
        </w:rPr>
        <w:t xml:space="preserve">P/ </w:t>
      </w:r>
      <w:r w:rsidR="005F6183" w:rsidRPr="00DD56AE">
        <w:rPr>
          <w:rFonts w:ascii="Arial" w:hAnsi="Arial" w:cs="Arial"/>
          <w:sz w:val="16"/>
          <w:szCs w:val="16"/>
        </w:rPr>
        <w:t>Héctor</w:t>
      </w:r>
      <w:r w:rsidRPr="00DD56AE">
        <w:rPr>
          <w:rFonts w:ascii="Arial" w:hAnsi="Arial" w:cs="Arial"/>
          <w:sz w:val="16"/>
          <w:szCs w:val="16"/>
        </w:rPr>
        <w:t xml:space="preserve"> Fabio Grajales Ramírez / Contralor Auxiliar</w:t>
      </w:r>
    </w:p>
    <w:p w14:paraId="5EB7B5C1" w14:textId="77777777" w:rsidR="00413C06" w:rsidRPr="00DD56AE" w:rsidRDefault="00413C06" w:rsidP="00413C06">
      <w:pPr>
        <w:autoSpaceDE w:val="0"/>
        <w:autoSpaceDN w:val="0"/>
        <w:adjustRightInd w:val="0"/>
        <w:spacing w:after="0" w:line="240" w:lineRule="auto"/>
        <w:rPr>
          <w:rFonts w:ascii="Arial" w:hAnsi="Arial" w:cs="Arial"/>
          <w:sz w:val="16"/>
          <w:szCs w:val="16"/>
        </w:rPr>
      </w:pPr>
      <w:r w:rsidRPr="00DD56AE">
        <w:rPr>
          <w:rFonts w:ascii="Arial" w:hAnsi="Arial" w:cs="Arial"/>
          <w:sz w:val="16"/>
          <w:szCs w:val="16"/>
        </w:rPr>
        <w:t>E/ Equipo Auditor</w:t>
      </w:r>
    </w:p>
    <w:p w14:paraId="48C48CDF" w14:textId="77777777" w:rsidR="005F6183" w:rsidRDefault="00413C06" w:rsidP="005F6183">
      <w:pPr>
        <w:autoSpaceDE w:val="0"/>
        <w:autoSpaceDN w:val="0"/>
        <w:adjustRightInd w:val="0"/>
        <w:spacing w:after="0" w:line="240" w:lineRule="auto"/>
        <w:rPr>
          <w:rFonts w:ascii="Arial" w:hAnsi="Arial" w:cs="Arial"/>
          <w:sz w:val="16"/>
          <w:szCs w:val="16"/>
        </w:rPr>
      </w:pPr>
      <w:r w:rsidRPr="00DD56AE">
        <w:rPr>
          <w:rFonts w:ascii="Arial" w:hAnsi="Arial" w:cs="Arial"/>
          <w:sz w:val="16"/>
          <w:szCs w:val="16"/>
        </w:rPr>
        <w:t xml:space="preserve">R/ Andrés Ronald Tabares Gil / CA / Supervisor, John Jairo Mesa </w:t>
      </w:r>
      <w:r w:rsidR="005F6183">
        <w:rPr>
          <w:rFonts w:ascii="Arial" w:hAnsi="Arial" w:cs="Arial"/>
          <w:sz w:val="16"/>
          <w:szCs w:val="16"/>
        </w:rPr>
        <w:t>Cubillos/ PU / Supervisor</w:t>
      </w:r>
    </w:p>
    <w:p w14:paraId="375D2619" w14:textId="77777777" w:rsidR="005F6183" w:rsidRDefault="005F6183">
      <w:pPr>
        <w:rPr>
          <w:rFonts w:ascii="Arial" w:hAnsi="Arial" w:cs="Arial"/>
          <w:sz w:val="16"/>
          <w:szCs w:val="16"/>
        </w:rPr>
      </w:pPr>
      <w:r>
        <w:rPr>
          <w:rFonts w:ascii="Arial" w:hAnsi="Arial" w:cs="Arial"/>
          <w:sz w:val="16"/>
          <w:szCs w:val="16"/>
        </w:rPr>
        <w:br w:type="page"/>
      </w:r>
    </w:p>
    <w:p w14:paraId="0B8B53D1" w14:textId="77777777" w:rsidR="005F6183" w:rsidRPr="001771E3" w:rsidRDefault="005F6183" w:rsidP="001771E3">
      <w:pPr>
        <w:pStyle w:val="Prrafodelista"/>
        <w:numPr>
          <w:ilvl w:val="0"/>
          <w:numId w:val="5"/>
        </w:numPr>
        <w:rPr>
          <w:rFonts w:ascii="Arial" w:eastAsia="Times New Roman" w:hAnsi="Arial" w:cs="Arial"/>
          <w:b/>
          <w:sz w:val="24"/>
          <w:szCs w:val="24"/>
          <w:lang w:val="es-ES"/>
        </w:rPr>
      </w:pPr>
      <w:bookmarkStart w:id="27" w:name="_Toc74147497"/>
      <w:r w:rsidRPr="001771E3">
        <w:rPr>
          <w:rFonts w:ascii="Arial" w:eastAsia="Times New Roman" w:hAnsi="Arial" w:cs="Arial"/>
          <w:b/>
          <w:sz w:val="24"/>
          <w:szCs w:val="24"/>
          <w:lang w:val="es-ES"/>
        </w:rPr>
        <w:t>MUESTRA DE AUDITORÍA</w:t>
      </w:r>
      <w:bookmarkEnd w:id="27"/>
      <w:r w:rsidRPr="001771E3">
        <w:rPr>
          <w:rFonts w:ascii="Arial" w:eastAsia="Times New Roman" w:hAnsi="Arial" w:cs="Arial"/>
          <w:b/>
          <w:sz w:val="24"/>
          <w:szCs w:val="24"/>
          <w:lang w:val="es-ES"/>
        </w:rPr>
        <w:t xml:space="preserve"> </w:t>
      </w:r>
    </w:p>
    <w:p w14:paraId="7B1B3E62" w14:textId="77777777" w:rsidR="005F6183" w:rsidRDefault="005F6183" w:rsidP="005F6183">
      <w:pPr>
        <w:pStyle w:val="Default"/>
        <w:jc w:val="both"/>
        <w:rPr>
          <w:color w:val="auto"/>
          <w:lang w:val="es-ES"/>
        </w:rPr>
      </w:pPr>
      <w:r>
        <w:rPr>
          <w:rFonts w:eastAsia="Times New Roman"/>
          <w:color w:val="auto"/>
          <w:lang w:val="es-ES" w:eastAsia="en-US"/>
        </w:rPr>
        <w:t xml:space="preserve">Para el macro proceso presupuestal diligenciando </w:t>
      </w:r>
      <w:r w:rsidRPr="00051498">
        <w:rPr>
          <w:color w:val="auto"/>
          <w:lang w:val="es-ES"/>
        </w:rPr>
        <w:t>PT</w:t>
      </w:r>
      <w:r>
        <w:rPr>
          <w:color w:val="auto"/>
          <w:lang w:val="es-ES"/>
        </w:rPr>
        <w:t xml:space="preserve"> 04-</w:t>
      </w:r>
      <w:r w:rsidRPr="00051498">
        <w:rPr>
          <w:color w:val="auto"/>
          <w:lang w:val="es-ES"/>
        </w:rPr>
        <w:t>PF Aplicativo Muestreo</w:t>
      </w:r>
      <w:r>
        <w:rPr>
          <w:color w:val="auto"/>
          <w:lang w:val="es-ES"/>
        </w:rPr>
        <w:t xml:space="preserve"> Presupuestal, se toma como población total 111 contratos de acuerdo a rendición de SECOP I y comparada con la información Rendida en SIA Contralorías, nos arroja una muestra optima de 20 contratos los cuales son seleccionados cualitativamente con base en:</w:t>
      </w:r>
    </w:p>
    <w:p w14:paraId="5F351E0D" w14:textId="77777777" w:rsidR="005F6183" w:rsidRDefault="005F6183" w:rsidP="005F6183">
      <w:pPr>
        <w:pStyle w:val="Default"/>
        <w:jc w:val="both"/>
        <w:rPr>
          <w:color w:val="auto"/>
          <w:lang w:val="es-ES"/>
        </w:rPr>
      </w:pPr>
    </w:p>
    <w:p w14:paraId="13CEBAA8" w14:textId="77777777" w:rsidR="005F6183" w:rsidRDefault="005F6183" w:rsidP="005F6183">
      <w:pPr>
        <w:pStyle w:val="Default"/>
        <w:numPr>
          <w:ilvl w:val="0"/>
          <w:numId w:val="14"/>
        </w:numPr>
        <w:jc w:val="both"/>
        <w:rPr>
          <w:color w:val="auto"/>
          <w:lang w:val="es-ES"/>
        </w:rPr>
      </w:pPr>
      <w:r>
        <w:rPr>
          <w:color w:val="auto"/>
          <w:lang w:val="es-ES"/>
        </w:rPr>
        <w:t>Mayor valor.</w:t>
      </w:r>
    </w:p>
    <w:p w14:paraId="7CDB8204" w14:textId="77777777" w:rsidR="005F6183" w:rsidRDefault="005F6183" w:rsidP="005F6183">
      <w:pPr>
        <w:pStyle w:val="Default"/>
        <w:numPr>
          <w:ilvl w:val="0"/>
          <w:numId w:val="14"/>
        </w:numPr>
        <w:jc w:val="both"/>
        <w:rPr>
          <w:color w:val="auto"/>
          <w:lang w:val="es-ES"/>
        </w:rPr>
      </w:pPr>
      <w:r>
        <w:rPr>
          <w:color w:val="auto"/>
          <w:lang w:val="es-ES"/>
        </w:rPr>
        <w:t xml:space="preserve">Contratación por </w:t>
      </w:r>
      <w:proofErr w:type="spellStart"/>
      <w:r>
        <w:rPr>
          <w:color w:val="auto"/>
          <w:lang w:val="es-ES"/>
        </w:rPr>
        <w:t>Covid</w:t>
      </w:r>
      <w:proofErr w:type="spellEnd"/>
      <w:r>
        <w:rPr>
          <w:color w:val="auto"/>
          <w:lang w:val="es-ES"/>
        </w:rPr>
        <w:t>.</w:t>
      </w:r>
    </w:p>
    <w:p w14:paraId="0C17BC22" w14:textId="77777777" w:rsidR="005F6183" w:rsidRDefault="005F6183" w:rsidP="005F6183">
      <w:pPr>
        <w:pStyle w:val="Default"/>
        <w:numPr>
          <w:ilvl w:val="0"/>
          <w:numId w:val="14"/>
        </w:numPr>
        <w:jc w:val="both"/>
        <w:rPr>
          <w:color w:val="auto"/>
          <w:lang w:val="es-ES"/>
        </w:rPr>
      </w:pPr>
      <w:r>
        <w:rPr>
          <w:color w:val="auto"/>
          <w:lang w:val="es-ES"/>
        </w:rPr>
        <w:t>Contratación con el mismo contratista.</w:t>
      </w:r>
    </w:p>
    <w:p w14:paraId="05990E64" w14:textId="77777777" w:rsidR="005F6183" w:rsidRDefault="005F6183" w:rsidP="005F6183">
      <w:pPr>
        <w:pStyle w:val="Default"/>
        <w:numPr>
          <w:ilvl w:val="0"/>
          <w:numId w:val="14"/>
        </w:numPr>
        <w:jc w:val="both"/>
        <w:rPr>
          <w:color w:val="auto"/>
          <w:lang w:val="es-ES"/>
        </w:rPr>
      </w:pPr>
      <w:r>
        <w:rPr>
          <w:color w:val="auto"/>
          <w:lang w:val="es-ES"/>
        </w:rPr>
        <w:t>Contratación mismos objeto contractual</w:t>
      </w:r>
    </w:p>
    <w:p w14:paraId="5BC9C1FB" w14:textId="77777777" w:rsidR="005F6183" w:rsidRDefault="005F6183" w:rsidP="005F6183">
      <w:pPr>
        <w:pStyle w:val="Default"/>
        <w:numPr>
          <w:ilvl w:val="0"/>
          <w:numId w:val="14"/>
        </w:numPr>
        <w:jc w:val="both"/>
        <w:rPr>
          <w:color w:val="auto"/>
          <w:lang w:val="es-ES"/>
        </w:rPr>
      </w:pPr>
      <w:r>
        <w:rPr>
          <w:color w:val="auto"/>
          <w:lang w:val="es-ES"/>
        </w:rPr>
        <w:t>Contratos de suministro de proveedor diferente a COHAN</w:t>
      </w:r>
    </w:p>
    <w:p w14:paraId="6623A81A" w14:textId="77777777" w:rsidR="005F6183" w:rsidRDefault="005F6183" w:rsidP="005F6183">
      <w:pPr>
        <w:pStyle w:val="Default"/>
        <w:ind w:left="720"/>
        <w:jc w:val="both"/>
        <w:rPr>
          <w:color w:val="auto"/>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3"/>
        <w:gridCol w:w="1213"/>
        <w:gridCol w:w="5170"/>
        <w:gridCol w:w="1232"/>
      </w:tblGrid>
      <w:tr w:rsidR="005F6183" w:rsidRPr="00E84F84" w14:paraId="7BDA3DB2" w14:textId="77777777" w:rsidTr="001771E3">
        <w:trPr>
          <w:trHeight w:val="227"/>
          <w:tblHeader/>
        </w:trPr>
        <w:tc>
          <w:tcPr>
            <w:tcW w:w="687" w:type="pct"/>
            <w:shd w:val="clear" w:color="000000" w:fill="D8D8D8"/>
            <w:vAlign w:val="center"/>
            <w:hideMark/>
          </w:tcPr>
          <w:p w14:paraId="00F4D932" w14:textId="77777777" w:rsidR="005F6183" w:rsidRPr="00B541B8" w:rsidRDefault="005F6183" w:rsidP="005F6183">
            <w:pPr>
              <w:spacing w:after="0" w:line="240" w:lineRule="auto"/>
              <w:jc w:val="center"/>
              <w:rPr>
                <w:rFonts w:ascii="Arial" w:eastAsia="Times New Roman" w:hAnsi="Arial" w:cs="Arial"/>
                <w:b/>
                <w:bCs/>
                <w:color w:val="000000"/>
                <w:sz w:val="18"/>
                <w:szCs w:val="18"/>
              </w:rPr>
            </w:pPr>
            <w:r w:rsidRPr="00B541B8">
              <w:rPr>
                <w:rFonts w:ascii="Arial" w:eastAsia="Times New Roman" w:hAnsi="Arial" w:cs="Arial"/>
                <w:b/>
                <w:bCs/>
                <w:color w:val="000000"/>
                <w:sz w:val="18"/>
                <w:szCs w:val="18"/>
              </w:rPr>
              <w:t>Número de Proceso SECOP</w:t>
            </w:r>
          </w:p>
        </w:tc>
        <w:tc>
          <w:tcPr>
            <w:tcW w:w="687" w:type="pct"/>
            <w:shd w:val="clear" w:color="000000" w:fill="D8D8D8"/>
            <w:vAlign w:val="center"/>
            <w:hideMark/>
          </w:tcPr>
          <w:p w14:paraId="4C3D0E48" w14:textId="77777777" w:rsidR="005F6183" w:rsidRPr="00B541B8" w:rsidRDefault="005F6183" w:rsidP="005F6183">
            <w:pPr>
              <w:spacing w:after="0" w:line="240" w:lineRule="auto"/>
              <w:jc w:val="center"/>
              <w:rPr>
                <w:rFonts w:ascii="Arial" w:eastAsia="Times New Roman" w:hAnsi="Arial" w:cs="Arial"/>
                <w:b/>
                <w:bCs/>
                <w:color w:val="000000"/>
                <w:sz w:val="18"/>
                <w:szCs w:val="18"/>
              </w:rPr>
            </w:pPr>
            <w:r w:rsidRPr="00B541B8">
              <w:rPr>
                <w:rFonts w:ascii="Arial" w:eastAsia="Times New Roman" w:hAnsi="Arial" w:cs="Arial"/>
                <w:b/>
                <w:bCs/>
                <w:color w:val="000000"/>
                <w:sz w:val="18"/>
                <w:szCs w:val="18"/>
              </w:rPr>
              <w:t xml:space="preserve">Tipología </w:t>
            </w:r>
          </w:p>
        </w:tc>
        <w:tc>
          <w:tcPr>
            <w:tcW w:w="2928" w:type="pct"/>
            <w:shd w:val="clear" w:color="000000" w:fill="D8D8D8"/>
            <w:vAlign w:val="center"/>
            <w:hideMark/>
          </w:tcPr>
          <w:p w14:paraId="5D59C60F" w14:textId="77777777" w:rsidR="005F6183" w:rsidRPr="00B541B8" w:rsidRDefault="005F6183" w:rsidP="005F6183">
            <w:pPr>
              <w:spacing w:after="0" w:line="240" w:lineRule="auto"/>
              <w:jc w:val="center"/>
              <w:rPr>
                <w:rFonts w:ascii="Arial" w:eastAsia="Times New Roman" w:hAnsi="Arial" w:cs="Arial"/>
                <w:b/>
                <w:bCs/>
                <w:color w:val="000000"/>
                <w:sz w:val="18"/>
                <w:szCs w:val="18"/>
              </w:rPr>
            </w:pPr>
            <w:r w:rsidRPr="00B541B8">
              <w:rPr>
                <w:rFonts w:ascii="Arial" w:eastAsia="Times New Roman" w:hAnsi="Arial" w:cs="Arial"/>
                <w:b/>
                <w:bCs/>
                <w:color w:val="000000"/>
                <w:sz w:val="18"/>
                <w:szCs w:val="18"/>
              </w:rPr>
              <w:t>Objeto</w:t>
            </w:r>
          </w:p>
        </w:tc>
        <w:tc>
          <w:tcPr>
            <w:tcW w:w="698" w:type="pct"/>
            <w:shd w:val="clear" w:color="000000" w:fill="D8D8D8"/>
            <w:vAlign w:val="center"/>
            <w:hideMark/>
          </w:tcPr>
          <w:p w14:paraId="581013F3" w14:textId="77777777" w:rsidR="005F6183" w:rsidRPr="00B541B8" w:rsidRDefault="005F6183" w:rsidP="005F6183">
            <w:pPr>
              <w:spacing w:after="0" w:line="240" w:lineRule="auto"/>
              <w:jc w:val="center"/>
              <w:rPr>
                <w:rFonts w:ascii="Arial" w:eastAsia="Times New Roman" w:hAnsi="Arial" w:cs="Arial"/>
                <w:b/>
                <w:bCs/>
                <w:color w:val="000000"/>
                <w:sz w:val="18"/>
                <w:szCs w:val="18"/>
              </w:rPr>
            </w:pPr>
            <w:r w:rsidRPr="00B541B8">
              <w:rPr>
                <w:rFonts w:ascii="Arial" w:eastAsia="Times New Roman" w:hAnsi="Arial" w:cs="Arial"/>
                <w:b/>
                <w:bCs/>
                <w:color w:val="000000"/>
                <w:sz w:val="18"/>
                <w:szCs w:val="18"/>
              </w:rPr>
              <w:t>Cuantía</w:t>
            </w:r>
            <w:r>
              <w:rPr>
                <w:rFonts w:ascii="Arial" w:eastAsia="Times New Roman" w:hAnsi="Arial" w:cs="Arial"/>
                <w:b/>
                <w:bCs/>
                <w:color w:val="000000"/>
                <w:sz w:val="18"/>
                <w:szCs w:val="18"/>
              </w:rPr>
              <w:t xml:space="preserve"> ($)</w:t>
            </w:r>
          </w:p>
        </w:tc>
      </w:tr>
      <w:tr w:rsidR="005F6183" w:rsidRPr="00E84F84" w14:paraId="4253C2DF" w14:textId="77777777" w:rsidTr="001771E3">
        <w:trPr>
          <w:trHeight w:val="227"/>
        </w:trPr>
        <w:tc>
          <w:tcPr>
            <w:tcW w:w="687" w:type="pct"/>
            <w:shd w:val="clear" w:color="auto" w:fill="auto"/>
            <w:vAlign w:val="center"/>
            <w:hideMark/>
          </w:tcPr>
          <w:p w14:paraId="7E7DCF7E"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10" w:history="1">
              <w:r w:rsidR="005F6183" w:rsidRPr="00B541B8">
                <w:rPr>
                  <w:rFonts w:ascii="Arial" w:eastAsia="Times New Roman" w:hAnsi="Arial" w:cs="Arial"/>
                  <w:color w:val="000000"/>
                  <w:sz w:val="18"/>
                  <w:szCs w:val="18"/>
                </w:rPr>
                <w:t>51141531</w:t>
              </w:r>
            </w:hyperlink>
          </w:p>
        </w:tc>
        <w:tc>
          <w:tcPr>
            <w:tcW w:w="687" w:type="pct"/>
            <w:shd w:val="clear" w:color="auto" w:fill="auto"/>
            <w:vAlign w:val="center"/>
            <w:hideMark/>
          </w:tcPr>
          <w:p w14:paraId="3B8E2277"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w:t>
            </w:r>
          </w:p>
        </w:tc>
        <w:tc>
          <w:tcPr>
            <w:tcW w:w="2928" w:type="pct"/>
            <w:shd w:val="clear" w:color="auto" w:fill="auto"/>
            <w:vAlign w:val="center"/>
            <w:hideMark/>
          </w:tcPr>
          <w:p w14:paraId="56CCF54A"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 de medicamentos y material médico quirúrgico con destino a la E.S.E. Hospital La Misericordia de Yalí.</w:t>
            </w:r>
          </w:p>
        </w:tc>
        <w:tc>
          <w:tcPr>
            <w:tcW w:w="698" w:type="pct"/>
            <w:shd w:val="clear" w:color="auto" w:fill="auto"/>
            <w:vAlign w:val="center"/>
            <w:hideMark/>
          </w:tcPr>
          <w:p w14:paraId="0FEAEB5B"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170.000.000</w:t>
            </w:r>
          </w:p>
        </w:tc>
      </w:tr>
      <w:tr w:rsidR="005F6183" w:rsidRPr="00E84F84" w14:paraId="41643D30" w14:textId="77777777" w:rsidTr="001771E3">
        <w:trPr>
          <w:trHeight w:val="227"/>
        </w:trPr>
        <w:tc>
          <w:tcPr>
            <w:tcW w:w="687" w:type="pct"/>
            <w:shd w:val="clear" w:color="auto" w:fill="auto"/>
            <w:vAlign w:val="center"/>
            <w:hideMark/>
          </w:tcPr>
          <w:p w14:paraId="2267C36C"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11" w:history="1">
              <w:r w:rsidR="005F6183" w:rsidRPr="00B541B8">
                <w:rPr>
                  <w:rFonts w:ascii="Arial" w:eastAsia="Times New Roman" w:hAnsi="Arial" w:cs="Arial"/>
                  <w:color w:val="000000"/>
                  <w:sz w:val="18"/>
                  <w:szCs w:val="18"/>
                </w:rPr>
                <w:t>78181507</w:t>
              </w:r>
            </w:hyperlink>
          </w:p>
        </w:tc>
        <w:tc>
          <w:tcPr>
            <w:tcW w:w="687" w:type="pct"/>
            <w:shd w:val="clear" w:color="auto" w:fill="auto"/>
            <w:vAlign w:val="center"/>
            <w:hideMark/>
          </w:tcPr>
          <w:p w14:paraId="01C0DAFB"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w:t>
            </w:r>
          </w:p>
        </w:tc>
        <w:tc>
          <w:tcPr>
            <w:tcW w:w="2928" w:type="pct"/>
            <w:shd w:val="clear" w:color="auto" w:fill="auto"/>
            <w:vAlign w:val="center"/>
            <w:hideMark/>
          </w:tcPr>
          <w:p w14:paraId="5E9D935E"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 de repuestos y prestación de servicios de mantenimiento preventivo y correctivo, de los vehículos de propiedad de la E.S.E. Hospital La Misericordia con placas ODT81, OKL189 y OKA476.</w:t>
            </w:r>
          </w:p>
        </w:tc>
        <w:tc>
          <w:tcPr>
            <w:tcW w:w="698" w:type="pct"/>
            <w:shd w:val="clear" w:color="auto" w:fill="auto"/>
            <w:vAlign w:val="center"/>
            <w:hideMark/>
          </w:tcPr>
          <w:p w14:paraId="5E2B623A"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33.000.000</w:t>
            </w:r>
          </w:p>
        </w:tc>
      </w:tr>
      <w:tr w:rsidR="005F6183" w:rsidRPr="00E84F84" w14:paraId="52F7EA66" w14:textId="77777777" w:rsidTr="001771E3">
        <w:trPr>
          <w:trHeight w:val="227"/>
        </w:trPr>
        <w:tc>
          <w:tcPr>
            <w:tcW w:w="687" w:type="pct"/>
            <w:shd w:val="clear" w:color="auto" w:fill="auto"/>
            <w:vAlign w:val="center"/>
            <w:hideMark/>
          </w:tcPr>
          <w:p w14:paraId="3D8C266A"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12" w:history="1">
              <w:r w:rsidR="005F6183" w:rsidRPr="00B541B8">
                <w:rPr>
                  <w:rFonts w:ascii="Arial" w:eastAsia="Times New Roman" w:hAnsi="Arial" w:cs="Arial"/>
                  <w:color w:val="000000"/>
                  <w:sz w:val="18"/>
                  <w:szCs w:val="18"/>
                </w:rPr>
                <w:t>44121906</w:t>
              </w:r>
            </w:hyperlink>
          </w:p>
        </w:tc>
        <w:tc>
          <w:tcPr>
            <w:tcW w:w="687" w:type="pct"/>
            <w:shd w:val="clear" w:color="auto" w:fill="auto"/>
            <w:vAlign w:val="center"/>
            <w:hideMark/>
          </w:tcPr>
          <w:p w14:paraId="44AA9164"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w:t>
            </w:r>
          </w:p>
        </w:tc>
        <w:tc>
          <w:tcPr>
            <w:tcW w:w="2928" w:type="pct"/>
            <w:shd w:val="clear" w:color="auto" w:fill="auto"/>
            <w:vAlign w:val="center"/>
            <w:hideMark/>
          </w:tcPr>
          <w:p w14:paraId="5E987DD8"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 de cortinas, escritorios, escáner y equipos de cómputo para la E.S.E. Hospital La Misericordia</w:t>
            </w:r>
          </w:p>
        </w:tc>
        <w:tc>
          <w:tcPr>
            <w:tcW w:w="698" w:type="pct"/>
            <w:shd w:val="clear" w:color="auto" w:fill="auto"/>
            <w:vAlign w:val="center"/>
            <w:hideMark/>
          </w:tcPr>
          <w:p w14:paraId="1B20C37A"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27.200.000</w:t>
            </w:r>
          </w:p>
        </w:tc>
      </w:tr>
      <w:tr w:rsidR="005F6183" w:rsidRPr="00E84F84" w14:paraId="54143F8B" w14:textId="77777777" w:rsidTr="001771E3">
        <w:trPr>
          <w:trHeight w:val="227"/>
        </w:trPr>
        <w:tc>
          <w:tcPr>
            <w:tcW w:w="687" w:type="pct"/>
            <w:shd w:val="clear" w:color="auto" w:fill="auto"/>
            <w:vAlign w:val="center"/>
            <w:hideMark/>
          </w:tcPr>
          <w:p w14:paraId="0BE8250C"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13" w:history="1">
              <w:r w:rsidR="005F6183" w:rsidRPr="00B541B8">
                <w:rPr>
                  <w:rFonts w:ascii="Arial" w:eastAsia="Times New Roman" w:hAnsi="Arial" w:cs="Arial"/>
                  <w:color w:val="000000"/>
                  <w:sz w:val="18"/>
                  <w:szCs w:val="18"/>
                </w:rPr>
                <w:t>39101605</w:t>
              </w:r>
            </w:hyperlink>
          </w:p>
        </w:tc>
        <w:tc>
          <w:tcPr>
            <w:tcW w:w="687" w:type="pct"/>
            <w:shd w:val="clear" w:color="auto" w:fill="auto"/>
            <w:vAlign w:val="center"/>
            <w:hideMark/>
          </w:tcPr>
          <w:p w14:paraId="63E1F69A"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Obra</w:t>
            </w:r>
          </w:p>
        </w:tc>
        <w:tc>
          <w:tcPr>
            <w:tcW w:w="2928" w:type="pct"/>
            <w:shd w:val="clear" w:color="auto" w:fill="auto"/>
            <w:vAlign w:val="center"/>
            <w:hideMark/>
          </w:tcPr>
          <w:p w14:paraId="6EBE6974"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Realizar las adecuaciones menores en la infraestructura de E.S.E. Hospital La Misericordia de Yalí, en las áreas de odontología, cafetería, gerencia, consultorio de urgencias y sala de CDI.</w:t>
            </w:r>
          </w:p>
        </w:tc>
        <w:tc>
          <w:tcPr>
            <w:tcW w:w="698" w:type="pct"/>
            <w:shd w:val="clear" w:color="auto" w:fill="auto"/>
            <w:vAlign w:val="center"/>
            <w:hideMark/>
          </w:tcPr>
          <w:p w14:paraId="19E07C7B"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24.385.607</w:t>
            </w:r>
          </w:p>
        </w:tc>
      </w:tr>
      <w:tr w:rsidR="005F6183" w:rsidRPr="00E84F84" w14:paraId="6B7B6F41" w14:textId="77777777" w:rsidTr="001771E3">
        <w:trPr>
          <w:trHeight w:val="227"/>
        </w:trPr>
        <w:tc>
          <w:tcPr>
            <w:tcW w:w="687" w:type="pct"/>
            <w:shd w:val="clear" w:color="auto" w:fill="auto"/>
            <w:vAlign w:val="center"/>
            <w:hideMark/>
          </w:tcPr>
          <w:p w14:paraId="27D68E91"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14" w:history="1">
              <w:r w:rsidR="005F6183" w:rsidRPr="00B541B8">
                <w:rPr>
                  <w:rFonts w:ascii="Arial" w:eastAsia="Times New Roman" w:hAnsi="Arial" w:cs="Arial"/>
                  <w:color w:val="000000"/>
                  <w:sz w:val="18"/>
                  <w:szCs w:val="18"/>
                </w:rPr>
                <w:t>78181701</w:t>
              </w:r>
            </w:hyperlink>
          </w:p>
        </w:tc>
        <w:tc>
          <w:tcPr>
            <w:tcW w:w="687" w:type="pct"/>
            <w:shd w:val="clear" w:color="auto" w:fill="auto"/>
            <w:vAlign w:val="center"/>
            <w:hideMark/>
          </w:tcPr>
          <w:p w14:paraId="6D2806B2"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w:t>
            </w:r>
          </w:p>
        </w:tc>
        <w:tc>
          <w:tcPr>
            <w:tcW w:w="2928" w:type="pct"/>
            <w:shd w:val="clear" w:color="auto" w:fill="auto"/>
            <w:vAlign w:val="center"/>
            <w:hideMark/>
          </w:tcPr>
          <w:p w14:paraId="3395D972"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El Contratista se compromete para con LA E.S.E. a entregar a título de venta y mediante la modalidad de entregas parciales, el combustible y/o aceites para los vehículos con placas ODT 801, OKL 189, OKA 476 y BKS 27ª</w:t>
            </w:r>
          </w:p>
        </w:tc>
        <w:tc>
          <w:tcPr>
            <w:tcW w:w="698" w:type="pct"/>
            <w:shd w:val="clear" w:color="auto" w:fill="auto"/>
            <w:vAlign w:val="center"/>
            <w:hideMark/>
          </w:tcPr>
          <w:p w14:paraId="16C3AAC8"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20.000.000</w:t>
            </w:r>
          </w:p>
        </w:tc>
      </w:tr>
      <w:tr w:rsidR="005F6183" w:rsidRPr="00E84F84" w14:paraId="302E882C" w14:textId="77777777" w:rsidTr="001771E3">
        <w:trPr>
          <w:trHeight w:val="227"/>
        </w:trPr>
        <w:tc>
          <w:tcPr>
            <w:tcW w:w="687" w:type="pct"/>
            <w:shd w:val="clear" w:color="auto" w:fill="auto"/>
            <w:vAlign w:val="center"/>
            <w:hideMark/>
          </w:tcPr>
          <w:p w14:paraId="7967FE15"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15" w:history="1">
              <w:r w:rsidR="005F6183" w:rsidRPr="00B541B8">
                <w:rPr>
                  <w:rFonts w:ascii="Arial" w:eastAsia="Times New Roman" w:hAnsi="Arial" w:cs="Arial"/>
                  <w:color w:val="000000"/>
                  <w:sz w:val="18"/>
                  <w:szCs w:val="18"/>
                </w:rPr>
                <w:t>42151802</w:t>
              </w:r>
            </w:hyperlink>
          </w:p>
        </w:tc>
        <w:tc>
          <w:tcPr>
            <w:tcW w:w="687" w:type="pct"/>
            <w:shd w:val="clear" w:color="auto" w:fill="auto"/>
            <w:vAlign w:val="center"/>
            <w:hideMark/>
          </w:tcPr>
          <w:p w14:paraId="258B5402"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w:t>
            </w:r>
          </w:p>
        </w:tc>
        <w:tc>
          <w:tcPr>
            <w:tcW w:w="2928" w:type="pct"/>
            <w:shd w:val="clear" w:color="auto" w:fill="auto"/>
            <w:vAlign w:val="center"/>
            <w:hideMark/>
          </w:tcPr>
          <w:p w14:paraId="6D228540"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 de materiales de mantenimiento y eléctricos para las áreas administrativas y asist</w:t>
            </w:r>
            <w:r w:rsidR="005B0F15">
              <w:rPr>
                <w:rFonts w:ascii="Arial" w:eastAsia="Times New Roman" w:hAnsi="Arial" w:cs="Arial"/>
                <w:color w:val="000000"/>
                <w:sz w:val="18"/>
                <w:szCs w:val="18"/>
              </w:rPr>
              <w:t>enciales de la E.S.</w:t>
            </w:r>
            <w:r w:rsidRPr="00B541B8">
              <w:rPr>
                <w:rFonts w:ascii="Arial" w:eastAsia="Times New Roman" w:hAnsi="Arial" w:cs="Arial"/>
                <w:color w:val="000000"/>
                <w:sz w:val="18"/>
                <w:szCs w:val="18"/>
              </w:rPr>
              <w:t>E Hospital La Misericordia.</w:t>
            </w:r>
          </w:p>
        </w:tc>
        <w:tc>
          <w:tcPr>
            <w:tcW w:w="698" w:type="pct"/>
            <w:shd w:val="clear" w:color="auto" w:fill="auto"/>
            <w:vAlign w:val="center"/>
            <w:hideMark/>
          </w:tcPr>
          <w:p w14:paraId="605ECEC0"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16.000.000</w:t>
            </w:r>
          </w:p>
        </w:tc>
      </w:tr>
      <w:tr w:rsidR="005F6183" w:rsidRPr="00E84F84" w14:paraId="7D6C8697" w14:textId="77777777" w:rsidTr="001771E3">
        <w:trPr>
          <w:trHeight w:val="227"/>
        </w:trPr>
        <w:tc>
          <w:tcPr>
            <w:tcW w:w="687" w:type="pct"/>
            <w:shd w:val="clear" w:color="auto" w:fill="auto"/>
            <w:vAlign w:val="center"/>
            <w:hideMark/>
          </w:tcPr>
          <w:p w14:paraId="042AD375"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16" w:history="1">
              <w:r w:rsidR="005F6183" w:rsidRPr="00B541B8">
                <w:rPr>
                  <w:rFonts w:ascii="Arial" w:eastAsia="Times New Roman" w:hAnsi="Arial" w:cs="Arial"/>
                  <w:color w:val="000000"/>
                  <w:sz w:val="18"/>
                  <w:szCs w:val="18"/>
                </w:rPr>
                <w:t>51161633</w:t>
              </w:r>
            </w:hyperlink>
          </w:p>
        </w:tc>
        <w:tc>
          <w:tcPr>
            <w:tcW w:w="687" w:type="pct"/>
            <w:shd w:val="clear" w:color="auto" w:fill="auto"/>
            <w:vAlign w:val="center"/>
            <w:hideMark/>
          </w:tcPr>
          <w:p w14:paraId="79FEF050"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w:t>
            </w:r>
          </w:p>
        </w:tc>
        <w:tc>
          <w:tcPr>
            <w:tcW w:w="2928" w:type="pct"/>
            <w:shd w:val="clear" w:color="auto" w:fill="auto"/>
            <w:vAlign w:val="center"/>
            <w:hideMark/>
          </w:tcPr>
          <w:p w14:paraId="445631D6"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 de medicamentos y material médico quirúrgico con destino a la E.S.E. Hospital La Misericordia de Yalí.</w:t>
            </w:r>
          </w:p>
        </w:tc>
        <w:tc>
          <w:tcPr>
            <w:tcW w:w="698" w:type="pct"/>
            <w:shd w:val="clear" w:color="auto" w:fill="auto"/>
            <w:vAlign w:val="center"/>
            <w:hideMark/>
          </w:tcPr>
          <w:p w14:paraId="39C2B37D"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3.000.000</w:t>
            </w:r>
          </w:p>
        </w:tc>
      </w:tr>
      <w:tr w:rsidR="005F6183" w:rsidRPr="00E84F84" w14:paraId="7902647E" w14:textId="77777777" w:rsidTr="001771E3">
        <w:trPr>
          <w:trHeight w:val="227"/>
        </w:trPr>
        <w:tc>
          <w:tcPr>
            <w:tcW w:w="687" w:type="pct"/>
            <w:shd w:val="clear" w:color="auto" w:fill="auto"/>
            <w:vAlign w:val="center"/>
            <w:hideMark/>
          </w:tcPr>
          <w:p w14:paraId="47745A4C"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17" w:history="1">
              <w:r w:rsidR="005F6183" w:rsidRPr="00B541B8">
                <w:rPr>
                  <w:rFonts w:ascii="Arial" w:eastAsia="Times New Roman" w:hAnsi="Arial" w:cs="Arial"/>
                  <w:color w:val="000000"/>
                  <w:sz w:val="18"/>
                  <w:szCs w:val="18"/>
                </w:rPr>
                <w:t>44121906</w:t>
              </w:r>
            </w:hyperlink>
          </w:p>
        </w:tc>
        <w:tc>
          <w:tcPr>
            <w:tcW w:w="687" w:type="pct"/>
            <w:shd w:val="clear" w:color="auto" w:fill="auto"/>
            <w:vAlign w:val="center"/>
            <w:hideMark/>
          </w:tcPr>
          <w:p w14:paraId="55B8F0CC"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w:t>
            </w:r>
          </w:p>
        </w:tc>
        <w:tc>
          <w:tcPr>
            <w:tcW w:w="2928" w:type="pct"/>
            <w:shd w:val="clear" w:color="auto" w:fill="auto"/>
            <w:vAlign w:val="center"/>
            <w:hideMark/>
          </w:tcPr>
          <w:p w14:paraId="32FA9E1F"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 de tres (03) discos de estado sólido para servidor 480GB de 2.5 pulgadas hp ml 350pg8, y tres 03) memorias RAM DDR3 10600R para servidor HP ML 350G 8GB, en reposición de los discos del servidor.</w:t>
            </w:r>
          </w:p>
        </w:tc>
        <w:tc>
          <w:tcPr>
            <w:tcW w:w="698" w:type="pct"/>
            <w:shd w:val="clear" w:color="auto" w:fill="auto"/>
            <w:vAlign w:val="center"/>
            <w:hideMark/>
          </w:tcPr>
          <w:p w14:paraId="5390E733"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9.020.000</w:t>
            </w:r>
          </w:p>
        </w:tc>
      </w:tr>
      <w:tr w:rsidR="005F6183" w:rsidRPr="00E84F84" w14:paraId="35784634" w14:textId="77777777" w:rsidTr="001771E3">
        <w:trPr>
          <w:trHeight w:val="227"/>
        </w:trPr>
        <w:tc>
          <w:tcPr>
            <w:tcW w:w="687" w:type="pct"/>
            <w:shd w:val="clear" w:color="auto" w:fill="auto"/>
            <w:vAlign w:val="center"/>
            <w:hideMark/>
          </w:tcPr>
          <w:p w14:paraId="6BD63539"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18" w:history="1">
              <w:r w:rsidR="005F6183" w:rsidRPr="00B541B8">
                <w:rPr>
                  <w:rFonts w:ascii="Arial" w:eastAsia="Times New Roman" w:hAnsi="Arial" w:cs="Arial"/>
                  <w:color w:val="000000"/>
                  <w:sz w:val="18"/>
                  <w:szCs w:val="18"/>
                </w:rPr>
                <w:t>42151705</w:t>
              </w:r>
            </w:hyperlink>
          </w:p>
        </w:tc>
        <w:tc>
          <w:tcPr>
            <w:tcW w:w="687" w:type="pct"/>
            <w:shd w:val="clear" w:color="auto" w:fill="auto"/>
            <w:vAlign w:val="center"/>
            <w:hideMark/>
          </w:tcPr>
          <w:p w14:paraId="13C4CADD"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w:t>
            </w:r>
          </w:p>
        </w:tc>
        <w:tc>
          <w:tcPr>
            <w:tcW w:w="2928" w:type="pct"/>
            <w:shd w:val="clear" w:color="auto" w:fill="auto"/>
            <w:vAlign w:val="center"/>
            <w:hideMark/>
          </w:tcPr>
          <w:p w14:paraId="7FA73D33"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 de dos (02) unidades portátiles odontológicas para mejoramiento y extensión del servicio de odontología de la E.S.E.</w:t>
            </w:r>
          </w:p>
        </w:tc>
        <w:tc>
          <w:tcPr>
            <w:tcW w:w="698" w:type="pct"/>
            <w:shd w:val="clear" w:color="auto" w:fill="auto"/>
            <w:vAlign w:val="center"/>
            <w:hideMark/>
          </w:tcPr>
          <w:p w14:paraId="4DE3C137"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8.820.000</w:t>
            </w:r>
          </w:p>
        </w:tc>
      </w:tr>
      <w:tr w:rsidR="005F6183" w:rsidRPr="00E84F84" w14:paraId="79D7CCB6" w14:textId="77777777" w:rsidTr="001771E3">
        <w:trPr>
          <w:trHeight w:val="227"/>
        </w:trPr>
        <w:tc>
          <w:tcPr>
            <w:tcW w:w="687" w:type="pct"/>
            <w:shd w:val="clear" w:color="auto" w:fill="auto"/>
            <w:vAlign w:val="center"/>
            <w:hideMark/>
          </w:tcPr>
          <w:p w14:paraId="622A0FF5"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19" w:history="1">
              <w:r w:rsidR="005F6183" w:rsidRPr="00B541B8">
                <w:rPr>
                  <w:rFonts w:ascii="Arial" w:eastAsia="Times New Roman" w:hAnsi="Arial" w:cs="Arial"/>
                  <w:color w:val="000000"/>
                  <w:sz w:val="18"/>
                  <w:szCs w:val="18"/>
                </w:rPr>
                <w:t>56101522</w:t>
              </w:r>
            </w:hyperlink>
          </w:p>
        </w:tc>
        <w:tc>
          <w:tcPr>
            <w:tcW w:w="687" w:type="pct"/>
            <w:shd w:val="clear" w:color="auto" w:fill="auto"/>
            <w:vAlign w:val="center"/>
            <w:hideMark/>
          </w:tcPr>
          <w:p w14:paraId="02B30665"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w:t>
            </w:r>
          </w:p>
        </w:tc>
        <w:tc>
          <w:tcPr>
            <w:tcW w:w="2928" w:type="pct"/>
            <w:shd w:val="clear" w:color="auto" w:fill="auto"/>
            <w:vAlign w:val="center"/>
            <w:hideMark/>
          </w:tcPr>
          <w:p w14:paraId="290902BF"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 de una silla gerencial de espalda alta y 18 DUBAI tipo gerencia con espaldar en malla y siento en espuma, según acta N°.03 del 09 de mayo de 2020, del programa de bienestar social de la actual vigencia, en el componente de protección de los servicios sociales.</w:t>
            </w:r>
          </w:p>
        </w:tc>
        <w:tc>
          <w:tcPr>
            <w:tcW w:w="698" w:type="pct"/>
            <w:shd w:val="clear" w:color="auto" w:fill="auto"/>
            <w:vAlign w:val="center"/>
            <w:hideMark/>
          </w:tcPr>
          <w:p w14:paraId="59BB19C0"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7.840.135</w:t>
            </w:r>
          </w:p>
        </w:tc>
      </w:tr>
      <w:tr w:rsidR="005F6183" w:rsidRPr="00E84F84" w14:paraId="38EF30AC" w14:textId="77777777" w:rsidTr="001771E3">
        <w:trPr>
          <w:trHeight w:val="227"/>
        </w:trPr>
        <w:tc>
          <w:tcPr>
            <w:tcW w:w="687" w:type="pct"/>
            <w:shd w:val="clear" w:color="auto" w:fill="auto"/>
            <w:vAlign w:val="center"/>
            <w:hideMark/>
          </w:tcPr>
          <w:p w14:paraId="66D56CE2"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20" w:history="1">
              <w:r w:rsidR="005F6183" w:rsidRPr="00B541B8">
                <w:rPr>
                  <w:rFonts w:ascii="Arial" w:eastAsia="Times New Roman" w:hAnsi="Arial" w:cs="Arial"/>
                  <w:color w:val="000000"/>
                  <w:sz w:val="18"/>
                  <w:szCs w:val="18"/>
                </w:rPr>
                <w:t>39101901</w:t>
              </w:r>
            </w:hyperlink>
          </w:p>
        </w:tc>
        <w:tc>
          <w:tcPr>
            <w:tcW w:w="687" w:type="pct"/>
            <w:shd w:val="clear" w:color="auto" w:fill="auto"/>
            <w:vAlign w:val="center"/>
            <w:hideMark/>
          </w:tcPr>
          <w:p w14:paraId="24BF033A"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w:t>
            </w:r>
          </w:p>
        </w:tc>
        <w:tc>
          <w:tcPr>
            <w:tcW w:w="2928" w:type="pct"/>
            <w:shd w:val="clear" w:color="auto" w:fill="auto"/>
            <w:vAlign w:val="center"/>
            <w:hideMark/>
          </w:tcPr>
          <w:p w14:paraId="4EEB9BD7"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 de materiales de mantenimiento para construcción, eléctricos, plomería, fontanería, entre otros, para la E.S.E Hospital La Misericordia de Yalí</w:t>
            </w:r>
          </w:p>
        </w:tc>
        <w:tc>
          <w:tcPr>
            <w:tcW w:w="698" w:type="pct"/>
            <w:shd w:val="clear" w:color="auto" w:fill="auto"/>
            <w:vAlign w:val="center"/>
            <w:hideMark/>
          </w:tcPr>
          <w:p w14:paraId="3FC663CB"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5.000.000</w:t>
            </w:r>
          </w:p>
        </w:tc>
      </w:tr>
      <w:tr w:rsidR="005F6183" w:rsidRPr="00E84F84" w14:paraId="0FC5A5C0" w14:textId="77777777" w:rsidTr="001771E3">
        <w:trPr>
          <w:trHeight w:val="227"/>
        </w:trPr>
        <w:tc>
          <w:tcPr>
            <w:tcW w:w="687" w:type="pct"/>
            <w:shd w:val="clear" w:color="auto" w:fill="auto"/>
            <w:vAlign w:val="center"/>
            <w:hideMark/>
          </w:tcPr>
          <w:p w14:paraId="4B2B0CBA"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21" w:history="1">
              <w:r w:rsidR="005F6183" w:rsidRPr="00B541B8">
                <w:rPr>
                  <w:rFonts w:ascii="Arial" w:eastAsia="Times New Roman" w:hAnsi="Arial" w:cs="Arial"/>
                  <w:color w:val="000000"/>
                  <w:sz w:val="18"/>
                  <w:szCs w:val="18"/>
                </w:rPr>
                <w:t>39101605</w:t>
              </w:r>
            </w:hyperlink>
          </w:p>
        </w:tc>
        <w:tc>
          <w:tcPr>
            <w:tcW w:w="687" w:type="pct"/>
            <w:shd w:val="clear" w:color="auto" w:fill="auto"/>
            <w:vAlign w:val="center"/>
            <w:hideMark/>
          </w:tcPr>
          <w:p w14:paraId="4D941808"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w:t>
            </w:r>
          </w:p>
        </w:tc>
        <w:tc>
          <w:tcPr>
            <w:tcW w:w="2928" w:type="pct"/>
            <w:shd w:val="clear" w:color="auto" w:fill="auto"/>
            <w:vAlign w:val="center"/>
            <w:hideMark/>
          </w:tcPr>
          <w:p w14:paraId="456ACA4A"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w:t>
            </w:r>
            <w:r>
              <w:rPr>
                <w:rFonts w:ascii="Arial" w:eastAsia="Times New Roman" w:hAnsi="Arial" w:cs="Arial"/>
                <w:color w:val="000000"/>
                <w:sz w:val="18"/>
                <w:szCs w:val="18"/>
              </w:rPr>
              <w:t>stro de dos puertas de 2x1 en lá</w:t>
            </w:r>
            <w:r w:rsidRPr="00B541B8">
              <w:rPr>
                <w:rFonts w:ascii="Arial" w:eastAsia="Times New Roman" w:hAnsi="Arial" w:cs="Arial"/>
                <w:color w:val="000000"/>
                <w:sz w:val="18"/>
                <w:szCs w:val="18"/>
              </w:rPr>
              <w:t>mina, una puerta de 2x1 en tubería galvanizada y malla, vidrio de 62x62 de 6 ml, 15 metros de anden y 7 metros de pasamanos en tubería galvanizada.</w:t>
            </w:r>
          </w:p>
        </w:tc>
        <w:tc>
          <w:tcPr>
            <w:tcW w:w="698" w:type="pct"/>
            <w:shd w:val="clear" w:color="auto" w:fill="auto"/>
            <w:vAlign w:val="center"/>
            <w:hideMark/>
          </w:tcPr>
          <w:p w14:paraId="2CDF5B7D"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4.786.000</w:t>
            </w:r>
          </w:p>
        </w:tc>
      </w:tr>
      <w:tr w:rsidR="005F6183" w:rsidRPr="00E84F84" w14:paraId="27713E63" w14:textId="77777777" w:rsidTr="001771E3">
        <w:trPr>
          <w:trHeight w:val="227"/>
        </w:trPr>
        <w:tc>
          <w:tcPr>
            <w:tcW w:w="687" w:type="pct"/>
            <w:shd w:val="clear" w:color="auto" w:fill="auto"/>
            <w:vAlign w:val="center"/>
            <w:hideMark/>
          </w:tcPr>
          <w:p w14:paraId="2C747A56"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22" w:history="1">
              <w:r w:rsidR="005F6183" w:rsidRPr="00B541B8">
                <w:rPr>
                  <w:rFonts w:ascii="Arial" w:eastAsia="Times New Roman" w:hAnsi="Arial" w:cs="Arial"/>
                  <w:color w:val="000000"/>
                  <w:sz w:val="18"/>
                  <w:szCs w:val="18"/>
                </w:rPr>
                <w:t>39101605</w:t>
              </w:r>
            </w:hyperlink>
          </w:p>
        </w:tc>
        <w:tc>
          <w:tcPr>
            <w:tcW w:w="687" w:type="pct"/>
            <w:shd w:val="clear" w:color="auto" w:fill="auto"/>
            <w:vAlign w:val="center"/>
            <w:hideMark/>
          </w:tcPr>
          <w:p w14:paraId="0B8608F1"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Prestación de servicios</w:t>
            </w:r>
          </w:p>
        </w:tc>
        <w:tc>
          <w:tcPr>
            <w:tcW w:w="2928" w:type="pct"/>
            <w:shd w:val="clear" w:color="auto" w:fill="auto"/>
            <w:vAlign w:val="center"/>
            <w:hideMark/>
          </w:tcPr>
          <w:p w14:paraId="3011B4E8"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Servicios de reparación y adecuaciones del sistema eléctrico de diferentes arcas de la infraestructura de la E.S.E.</w:t>
            </w:r>
          </w:p>
        </w:tc>
        <w:tc>
          <w:tcPr>
            <w:tcW w:w="698" w:type="pct"/>
            <w:shd w:val="clear" w:color="auto" w:fill="auto"/>
            <w:vAlign w:val="center"/>
            <w:hideMark/>
          </w:tcPr>
          <w:p w14:paraId="3255FA54"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3.950.000</w:t>
            </w:r>
          </w:p>
        </w:tc>
      </w:tr>
      <w:tr w:rsidR="005F6183" w:rsidRPr="00E84F84" w14:paraId="459F5D36" w14:textId="77777777" w:rsidTr="001771E3">
        <w:trPr>
          <w:trHeight w:val="227"/>
        </w:trPr>
        <w:tc>
          <w:tcPr>
            <w:tcW w:w="687" w:type="pct"/>
            <w:shd w:val="clear" w:color="auto" w:fill="auto"/>
            <w:vAlign w:val="center"/>
            <w:hideMark/>
          </w:tcPr>
          <w:p w14:paraId="3E731596"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23" w:history="1">
              <w:r w:rsidR="005F6183" w:rsidRPr="00B541B8">
                <w:rPr>
                  <w:rFonts w:ascii="Arial" w:eastAsia="Times New Roman" w:hAnsi="Arial" w:cs="Arial"/>
                  <w:color w:val="000000"/>
                  <w:sz w:val="18"/>
                  <w:szCs w:val="18"/>
                </w:rPr>
                <w:t>39101605</w:t>
              </w:r>
            </w:hyperlink>
          </w:p>
        </w:tc>
        <w:tc>
          <w:tcPr>
            <w:tcW w:w="687" w:type="pct"/>
            <w:shd w:val="clear" w:color="auto" w:fill="auto"/>
            <w:vAlign w:val="center"/>
            <w:hideMark/>
          </w:tcPr>
          <w:p w14:paraId="600FE91E"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w:t>
            </w:r>
          </w:p>
        </w:tc>
        <w:tc>
          <w:tcPr>
            <w:tcW w:w="2928" w:type="pct"/>
            <w:shd w:val="clear" w:color="auto" w:fill="auto"/>
            <w:vAlign w:val="center"/>
            <w:hideMark/>
          </w:tcPr>
          <w:p w14:paraId="5D6F04A1"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 de materiales eléctricos para las áreas administrativas y asistenciales de la E.S..E</w:t>
            </w:r>
          </w:p>
        </w:tc>
        <w:tc>
          <w:tcPr>
            <w:tcW w:w="698" w:type="pct"/>
            <w:shd w:val="clear" w:color="auto" w:fill="auto"/>
            <w:vAlign w:val="center"/>
            <w:hideMark/>
          </w:tcPr>
          <w:p w14:paraId="07118170"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2.500.000</w:t>
            </w:r>
          </w:p>
        </w:tc>
      </w:tr>
      <w:tr w:rsidR="005F6183" w:rsidRPr="00E84F84" w14:paraId="617A75D5" w14:textId="77777777" w:rsidTr="001771E3">
        <w:trPr>
          <w:trHeight w:val="227"/>
        </w:trPr>
        <w:tc>
          <w:tcPr>
            <w:tcW w:w="687" w:type="pct"/>
            <w:shd w:val="clear" w:color="auto" w:fill="auto"/>
            <w:vAlign w:val="center"/>
            <w:hideMark/>
          </w:tcPr>
          <w:p w14:paraId="0DC7AAF3"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24" w:history="1">
              <w:r w:rsidR="005F6183" w:rsidRPr="00B541B8">
                <w:rPr>
                  <w:rFonts w:ascii="Arial" w:eastAsia="Times New Roman" w:hAnsi="Arial" w:cs="Arial"/>
                  <w:color w:val="000000"/>
                  <w:sz w:val="18"/>
                  <w:szCs w:val="18"/>
                </w:rPr>
                <w:t>72102905</w:t>
              </w:r>
            </w:hyperlink>
          </w:p>
        </w:tc>
        <w:tc>
          <w:tcPr>
            <w:tcW w:w="687" w:type="pct"/>
            <w:shd w:val="clear" w:color="auto" w:fill="auto"/>
            <w:vAlign w:val="center"/>
            <w:hideMark/>
          </w:tcPr>
          <w:p w14:paraId="3FF5E6F2"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Prestación de servicios</w:t>
            </w:r>
          </w:p>
        </w:tc>
        <w:tc>
          <w:tcPr>
            <w:tcW w:w="2928" w:type="pct"/>
            <w:shd w:val="clear" w:color="auto" w:fill="auto"/>
            <w:vAlign w:val="center"/>
            <w:hideMark/>
          </w:tcPr>
          <w:p w14:paraId="57A9B45E"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Prestación de servicios de mantenimiento de las zonas verdes interiores y exteriores de la E.S.E. Hospital La Misericordia de Yalí, incluyendo guadañada y poda de árboles.</w:t>
            </w:r>
          </w:p>
        </w:tc>
        <w:tc>
          <w:tcPr>
            <w:tcW w:w="698" w:type="pct"/>
            <w:shd w:val="clear" w:color="auto" w:fill="auto"/>
            <w:vAlign w:val="center"/>
            <w:hideMark/>
          </w:tcPr>
          <w:p w14:paraId="24796DEA"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1.800.000</w:t>
            </w:r>
          </w:p>
        </w:tc>
      </w:tr>
      <w:tr w:rsidR="005F6183" w:rsidRPr="00E84F84" w14:paraId="68668165" w14:textId="77777777" w:rsidTr="001771E3">
        <w:trPr>
          <w:trHeight w:val="227"/>
        </w:trPr>
        <w:tc>
          <w:tcPr>
            <w:tcW w:w="687" w:type="pct"/>
            <w:shd w:val="clear" w:color="auto" w:fill="auto"/>
            <w:vAlign w:val="center"/>
            <w:hideMark/>
          </w:tcPr>
          <w:p w14:paraId="320765B0"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25" w:history="1">
              <w:r w:rsidR="005F6183" w:rsidRPr="00B541B8">
                <w:rPr>
                  <w:rFonts w:ascii="Arial" w:eastAsia="Times New Roman" w:hAnsi="Arial" w:cs="Arial"/>
                  <w:color w:val="000000"/>
                  <w:sz w:val="18"/>
                  <w:szCs w:val="18"/>
                </w:rPr>
                <w:t>25101801</w:t>
              </w:r>
            </w:hyperlink>
          </w:p>
        </w:tc>
        <w:tc>
          <w:tcPr>
            <w:tcW w:w="687" w:type="pct"/>
            <w:shd w:val="clear" w:color="auto" w:fill="auto"/>
            <w:vAlign w:val="center"/>
            <w:hideMark/>
          </w:tcPr>
          <w:p w14:paraId="60D4EDB2"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w:t>
            </w:r>
          </w:p>
        </w:tc>
        <w:tc>
          <w:tcPr>
            <w:tcW w:w="2928" w:type="pct"/>
            <w:shd w:val="clear" w:color="auto" w:fill="auto"/>
            <w:vAlign w:val="center"/>
            <w:hideMark/>
          </w:tcPr>
          <w:p w14:paraId="63AFC0EB"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 de repuestos y servicio de mantenimiento de la motocicleta con placas BFS 27A de propiedad de la E.S.E.</w:t>
            </w:r>
          </w:p>
        </w:tc>
        <w:tc>
          <w:tcPr>
            <w:tcW w:w="698" w:type="pct"/>
            <w:shd w:val="clear" w:color="auto" w:fill="auto"/>
            <w:vAlign w:val="center"/>
            <w:hideMark/>
          </w:tcPr>
          <w:p w14:paraId="6888EFDB"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1.500.000</w:t>
            </w:r>
          </w:p>
        </w:tc>
      </w:tr>
      <w:tr w:rsidR="005F6183" w:rsidRPr="00E84F84" w14:paraId="6860614E" w14:textId="77777777" w:rsidTr="001771E3">
        <w:trPr>
          <w:trHeight w:val="227"/>
        </w:trPr>
        <w:tc>
          <w:tcPr>
            <w:tcW w:w="687" w:type="pct"/>
            <w:shd w:val="clear" w:color="auto" w:fill="auto"/>
            <w:vAlign w:val="center"/>
            <w:hideMark/>
          </w:tcPr>
          <w:p w14:paraId="3F7EDB8E"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26" w:history="1">
              <w:r w:rsidR="005F6183" w:rsidRPr="00B541B8">
                <w:rPr>
                  <w:rFonts w:ascii="Arial" w:eastAsia="Times New Roman" w:hAnsi="Arial" w:cs="Arial"/>
                  <w:color w:val="000000"/>
                  <w:sz w:val="18"/>
                  <w:szCs w:val="18"/>
                </w:rPr>
                <w:t>40101706</w:t>
              </w:r>
            </w:hyperlink>
          </w:p>
        </w:tc>
        <w:tc>
          <w:tcPr>
            <w:tcW w:w="687" w:type="pct"/>
            <w:shd w:val="clear" w:color="auto" w:fill="auto"/>
            <w:vAlign w:val="center"/>
            <w:hideMark/>
          </w:tcPr>
          <w:p w14:paraId="00B9A497"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Prestación de servicios</w:t>
            </w:r>
          </w:p>
        </w:tc>
        <w:tc>
          <w:tcPr>
            <w:tcW w:w="2928" w:type="pct"/>
            <w:shd w:val="clear" w:color="auto" w:fill="auto"/>
            <w:vAlign w:val="center"/>
            <w:hideMark/>
          </w:tcPr>
          <w:p w14:paraId="6CEBEBB3"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Servicio de instalación de dos aires acondicionados con sus respectivas bases y parte eléctrica, revisión técnico mecánica preventiva para 4 neveras y la instalación de un extractor, para la Ese Hospital La Misericordia.</w:t>
            </w:r>
          </w:p>
        </w:tc>
        <w:tc>
          <w:tcPr>
            <w:tcW w:w="698" w:type="pct"/>
            <w:shd w:val="clear" w:color="auto" w:fill="auto"/>
            <w:vAlign w:val="center"/>
            <w:hideMark/>
          </w:tcPr>
          <w:p w14:paraId="31BE30BC"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1.310.000</w:t>
            </w:r>
          </w:p>
        </w:tc>
      </w:tr>
      <w:tr w:rsidR="005F6183" w:rsidRPr="00E84F84" w14:paraId="65285F6A" w14:textId="77777777" w:rsidTr="001771E3">
        <w:trPr>
          <w:trHeight w:val="227"/>
        </w:trPr>
        <w:tc>
          <w:tcPr>
            <w:tcW w:w="687" w:type="pct"/>
            <w:shd w:val="clear" w:color="auto" w:fill="auto"/>
            <w:vAlign w:val="center"/>
            <w:hideMark/>
          </w:tcPr>
          <w:p w14:paraId="5481D257"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27" w:history="1">
              <w:r w:rsidR="005F6183" w:rsidRPr="00B541B8">
                <w:rPr>
                  <w:rFonts w:ascii="Arial" w:eastAsia="Times New Roman" w:hAnsi="Arial" w:cs="Arial"/>
                  <w:color w:val="000000"/>
                  <w:sz w:val="18"/>
                  <w:szCs w:val="18"/>
                </w:rPr>
                <w:t>39101901</w:t>
              </w:r>
            </w:hyperlink>
          </w:p>
        </w:tc>
        <w:tc>
          <w:tcPr>
            <w:tcW w:w="687" w:type="pct"/>
            <w:shd w:val="clear" w:color="auto" w:fill="auto"/>
            <w:vAlign w:val="center"/>
            <w:hideMark/>
          </w:tcPr>
          <w:p w14:paraId="136F27C1"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w:t>
            </w:r>
          </w:p>
        </w:tc>
        <w:tc>
          <w:tcPr>
            <w:tcW w:w="2928" w:type="pct"/>
            <w:shd w:val="clear" w:color="auto" w:fill="auto"/>
            <w:vAlign w:val="center"/>
            <w:hideMark/>
          </w:tcPr>
          <w:p w14:paraId="2A54C9EB"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 de 25 láminas de PVC de 595x30, 7 cornisas, 1 barra de silicona, 4 paneles WT y 400 tornillos para reparación de un área de 6.80 x 5.73 del Centro de Desarrollo Infantil de la E.S.E. Hospital La Misericordia de Yalí.</w:t>
            </w:r>
          </w:p>
        </w:tc>
        <w:tc>
          <w:tcPr>
            <w:tcW w:w="698" w:type="pct"/>
            <w:shd w:val="clear" w:color="auto" w:fill="auto"/>
            <w:vAlign w:val="center"/>
            <w:hideMark/>
          </w:tcPr>
          <w:p w14:paraId="11D2F5B2"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1.045.000</w:t>
            </w:r>
          </w:p>
        </w:tc>
      </w:tr>
      <w:tr w:rsidR="005F6183" w:rsidRPr="00E84F84" w14:paraId="545C507C" w14:textId="77777777" w:rsidTr="001771E3">
        <w:trPr>
          <w:trHeight w:val="227"/>
        </w:trPr>
        <w:tc>
          <w:tcPr>
            <w:tcW w:w="687" w:type="pct"/>
            <w:shd w:val="clear" w:color="auto" w:fill="auto"/>
            <w:vAlign w:val="center"/>
            <w:hideMark/>
          </w:tcPr>
          <w:p w14:paraId="58E156B9"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28" w:history="1">
              <w:r w:rsidR="005F6183" w:rsidRPr="00B541B8">
                <w:rPr>
                  <w:rFonts w:ascii="Arial" w:eastAsia="Times New Roman" w:hAnsi="Arial" w:cs="Arial"/>
                  <w:color w:val="000000"/>
                  <w:sz w:val="18"/>
                  <w:szCs w:val="18"/>
                </w:rPr>
                <w:t>39101605</w:t>
              </w:r>
            </w:hyperlink>
          </w:p>
        </w:tc>
        <w:tc>
          <w:tcPr>
            <w:tcW w:w="687" w:type="pct"/>
            <w:shd w:val="clear" w:color="auto" w:fill="auto"/>
            <w:vAlign w:val="center"/>
            <w:hideMark/>
          </w:tcPr>
          <w:p w14:paraId="57C8E2A7"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Prestación de servicios</w:t>
            </w:r>
          </w:p>
        </w:tc>
        <w:tc>
          <w:tcPr>
            <w:tcW w:w="2928" w:type="pct"/>
            <w:shd w:val="clear" w:color="auto" w:fill="auto"/>
            <w:vAlign w:val="center"/>
            <w:hideMark/>
          </w:tcPr>
          <w:p w14:paraId="50AC0CA4"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Prestación de servicios a todo costo de mantenimiento correctivo y preventivo de los baños, pocetas, tanque y lavamanos de la E.S.E. Hospital La Misericordia de Yalí</w:t>
            </w:r>
          </w:p>
        </w:tc>
        <w:tc>
          <w:tcPr>
            <w:tcW w:w="698" w:type="pct"/>
            <w:shd w:val="clear" w:color="auto" w:fill="auto"/>
            <w:vAlign w:val="center"/>
            <w:hideMark/>
          </w:tcPr>
          <w:p w14:paraId="736DBF99"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650.000</w:t>
            </w:r>
          </w:p>
        </w:tc>
      </w:tr>
      <w:tr w:rsidR="005F6183" w:rsidRPr="00E84F84" w14:paraId="7558FAC2" w14:textId="77777777" w:rsidTr="001771E3">
        <w:trPr>
          <w:trHeight w:val="227"/>
        </w:trPr>
        <w:tc>
          <w:tcPr>
            <w:tcW w:w="687" w:type="pct"/>
            <w:shd w:val="clear" w:color="auto" w:fill="auto"/>
            <w:vAlign w:val="center"/>
            <w:hideMark/>
          </w:tcPr>
          <w:p w14:paraId="74888148" w14:textId="77777777" w:rsidR="005F6183" w:rsidRPr="00B541B8" w:rsidRDefault="00B02CC0" w:rsidP="005F6183">
            <w:pPr>
              <w:spacing w:after="0" w:line="240" w:lineRule="auto"/>
              <w:jc w:val="center"/>
              <w:rPr>
                <w:rFonts w:ascii="Arial" w:eastAsia="Times New Roman" w:hAnsi="Arial" w:cs="Arial"/>
                <w:color w:val="000000"/>
                <w:sz w:val="18"/>
                <w:szCs w:val="18"/>
              </w:rPr>
            </w:pPr>
            <w:hyperlink r:id="rId29" w:history="1">
              <w:r w:rsidR="005F6183" w:rsidRPr="00B541B8">
                <w:rPr>
                  <w:rFonts w:ascii="Arial" w:eastAsia="Times New Roman" w:hAnsi="Arial" w:cs="Arial"/>
                  <w:color w:val="000000"/>
                  <w:sz w:val="18"/>
                  <w:szCs w:val="18"/>
                </w:rPr>
                <w:t>30161901</w:t>
              </w:r>
            </w:hyperlink>
          </w:p>
        </w:tc>
        <w:tc>
          <w:tcPr>
            <w:tcW w:w="687" w:type="pct"/>
            <w:shd w:val="clear" w:color="auto" w:fill="auto"/>
            <w:vAlign w:val="center"/>
            <w:hideMark/>
          </w:tcPr>
          <w:p w14:paraId="33D49800"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w:t>
            </w:r>
          </w:p>
        </w:tc>
        <w:tc>
          <w:tcPr>
            <w:tcW w:w="2928" w:type="pct"/>
            <w:shd w:val="clear" w:color="auto" w:fill="auto"/>
            <w:vAlign w:val="center"/>
            <w:hideMark/>
          </w:tcPr>
          <w:p w14:paraId="7DD800C0" w14:textId="77777777" w:rsidR="005F6183" w:rsidRPr="00B541B8" w:rsidRDefault="005F6183" w:rsidP="005F6183">
            <w:pPr>
              <w:spacing w:after="0" w:line="240" w:lineRule="auto"/>
              <w:rPr>
                <w:rFonts w:ascii="Arial" w:eastAsia="Times New Roman" w:hAnsi="Arial" w:cs="Arial"/>
                <w:color w:val="000000"/>
                <w:sz w:val="18"/>
                <w:szCs w:val="18"/>
              </w:rPr>
            </w:pPr>
            <w:r w:rsidRPr="00B541B8">
              <w:rPr>
                <w:rFonts w:ascii="Arial" w:eastAsia="Times New Roman" w:hAnsi="Arial" w:cs="Arial"/>
                <w:color w:val="000000"/>
                <w:sz w:val="18"/>
                <w:szCs w:val="18"/>
              </w:rPr>
              <w:t>Suministro y mantenimiento de cortina enrollable para la cafetería de la E.S.E. Hospital La Misericordia de Yalí,</w:t>
            </w:r>
          </w:p>
        </w:tc>
        <w:tc>
          <w:tcPr>
            <w:tcW w:w="698" w:type="pct"/>
            <w:shd w:val="clear" w:color="auto" w:fill="auto"/>
            <w:vAlign w:val="center"/>
            <w:hideMark/>
          </w:tcPr>
          <w:p w14:paraId="62A1D443" w14:textId="77777777" w:rsidR="005F6183" w:rsidRPr="00B541B8" w:rsidRDefault="005F6183" w:rsidP="005F6183">
            <w:pPr>
              <w:spacing w:after="0" w:line="240" w:lineRule="auto"/>
              <w:jc w:val="right"/>
              <w:rPr>
                <w:rFonts w:ascii="Arial" w:eastAsia="Times New Roman" w:hAnsi="Arial" w:cs="Arial"/>
                <w:color w:val="000000"/>
                <w:sz w:val="18"/>
                <w:szCs w:val="18"/>
              </w:rPr>
            </w:pPr>
            <w:r w:rsidRPr="00B541B8">
              <w:rPr>
                <w:rFonts w:ascii="Arial" w:eastAsia="Times New Roman" w:hAnsi="Arial" w:cs="Arial"/>
                <w:color w:val="000000"/>
                <w:sz w:val="18"/>
                <w:szCs w:val="18"/>
              </w:rPr>
              <w:t>380.000</w:t>
            </w:r>
          </w:p>
        </w:tc>
      </w:tr>
    </w:tbl>
    <w:p w14:paraId="7198DE4F" w14:textId="77777777" w:rsidR="005F6183" w:rsidRPr="00460C5F" w:rsidRDefault="005F6183" w:rsidP="005F6183">
      <w:pPr>
        <w:spacing w:after="0" w:line="240" w:lineRule="auto"/>
        <w:rPr>
          <w:rFonts w:ascii="Arial" w:hAnsi="Arial" w:cs="Arial"/>
          <w:sz w:val="16"/>
          <w:szCs w:val="16"/>
        </w:rPr>
      </w:pPr>
      <w:r w:rsidRPr="001D22E3">
        <w:rPr>
          <w:rFonts w:ascii="Arial" w:hAnsi="Arial" w:cs="Arial"/>
          <w:b/>
          <w:sz w:val="16"/>
          <w:szCs w:val="16"/>
        </w:rPr>
        <w:t>Fuente</w:t>
      </w:r>
      <w:r w:rsidRPr="00460C5F">
        <w:rPr>
          <w:rFonts w:ascii="Arial" w:hAnsi="Arial" w:cs="Arial"/>
          <w:sz w:val="16"/>
          <w:szCs w:val="16"/>
        </w:rPr>
        <w:t xml:space="preserve">: </w:t>
      </w:r>
      <w:r>
        <w:rPr>
          <w:rFonts w:ascii="Arial" w:hAnsi="Arial" w:cs="Arial"/>
          <w:sz w:val="16"/>
          <w:szCs w:val="16"/>
        </w:rPr>
        <w:t xml:space="preserve">PT04 – Aplicativo Muestreo Presupuestal </w:t>
      </w:r>
    </w:p>
    <w:p w14:paraId="10956407" w14:textId="77777777" w:rsidR="005F6183" w:rsidRPr="00460C5F" w:rsidRDefault="005F6183" w:rsidP="005F6183">
      <w:pPr>
        <w:spacing w:after="0" w:line="240" w:lineRule="auto"/>
        <w:rPr>
          <w:rFonts w:ascii="Arial" w:hAnsi="Arial" w:cs="Arial"/>
          <w:sz w:val="16"/>
          <w:szCs w:val="16"/>
        </w:rPr>
      </w:pPr>
      <w:r w:rsidRPr="001D22E3">
        <w:rPr>
          <w:rFonts w:ascii="Arial" w:hAnsi="Arial" w:cs="Arial"/>
          <w:b/>
          <w:sz w:val="16"/>
          <w:szCs w:val="16"/>
        </w:rPr>
        <w:t>Elaboró</w:t>
      </w:r>
      <w:r w:rsidRPr="00460C5F">
        <w:rPr>
          <w:rFonts w:ascii="Arial" w:hAnsi="Arial" w:cs="Arial"/>
          <w:sz w:val="16"/>
          <w:szCs w:val="16"/>
        </w:rPr>
        <w:t xml:space="preserve">: </w:t>
      </w:r>
      <w:r>
        <w:rPr>
          <w:rFonts w:ascii="Arial" w:hAnsi="Arial" w:cs="Arial"/>
          <w:sz w:val="16"/>
          <w:szCs w:val="16"/>
        </w:rPr>
        <w:t>Auditor Líder</w:t>
      </w:r>
    </w:p>
    <w:p w14:paraId="4E2B269A" w14:textId="77777777" w:rsidR="005F6183" w:rsidRDefault="005F6183" w:rsidP="005F6183">
      <w:pPr>
        <w:pStyle w:val="Default"/>
        <w:jc w:val="both"/>
        <w:rPr>
          <w:color w:val="auto"/>
          <w:lang w:val="es-ES"/>
        </w:rPr>
      </w:pPr>
      <w:r>
        <w:rPr>
          <w:rFonts w:eastAsia="Times New Roman"/>
          <w:color w:val="auto"/>
          <w:lang w:val="es-ES" w:eastAsia="en-US"/>
        </w:rPr>
        <w:t xml:space="preserve">Para el macro proceso contable diligenciando </w:t>
      </w:r>
      <w:r w:rsidRPr="00051498">
        <w:rPr>
          <w:color w:val="auto"/>
          <w:lang w:val="es-ES"/>
        </w:rPr>
        <w:t>PT</w:t>
      </w:r>
      <w:r>
        <w:rPr>
          <w:color w:val="auto"/>
          <w:lang w:val="es-ES"/>
        </w:rPr>
        <w:t xml:space="preserve"> 04-</w:t>
      </w:r>
      <w:r w:rsidRPr="00051498">
        <w:rPr>
          <w:color w:val="auto"/>
          <w:lang w:val="es-ES"/>
        </w:rPr>
        <w:t>PF Aplicativo Muestreo</w:t>
      </w:r>
      <w:r>
        <w:rPr>
          <w:color w:val="auto"/>
          <w:lang w:val="es-ES"/>
        </w:rPr>
        <w:t xml:space="preserve"> Contable, se toma como población total 2020 recibos de caja de acuerdo con la información Rendida en SIA Contralorías, nos arroja una muestra optima de 30 recibos de caja los cuales son seleccionados cualitativamente con base en:</w:t>
      </w:r>
    </w:p>
    <w:p w14:paraId="6874B56A" w14:textId="77777777" w:rsidR="005F6183" w:rsidRDefault="005F6183" w:rsidP="005F6183">
      <w:pPr>
        <w:pStyle w:val="Default"/>
        <w:jc w:val="both"/>
        <w:rPr>
          <w:color w:val="auto"/>
          <w:lang w:val="es-ES"/>
        </w:rPr>
      </w:pPr>
    </w:p>
    <w:p w14:paraId="60608AAF" w14:textId="77777777" w:rsidR="005F6183" w:rsidRDefault="005F6183" w:rsidP="005F6183">
      <w:pPr>
        <w:pStyle w:val="Default"/>
        <w:numPr>
          <w:ilvl w:val="0"/>
          <w:numId w:val="14"/>
        </w:numPr>
        <w:jc w:val="both"/>
        <w:rPr>
          <w:color w:val="auto"/>
          <w:lang w:val="es-ES"/>
        </w:rPr>
      </w:pPr>
      <w:r>
        <w:rPr>
          <w:color w:val="auto"/>
          <w:lang w:val="es-ES"/>
        </w:rPr>
        <w:t>Su valor</w:t>
      </w:r>
    </w:p>
    <w:p w14:paraId="72B539FB" w14:textId="77777777" w:rsidR="005F6183" w:rsidRDefault="005F6183" w:rsidP="005F6183">
      <w:pPr>
        <w:pStyle w:val="Default"/>
        <w:numPr>
          <w:ilvl w:val="0"/>
          <w:numId w:val="14"/>
        </w:numPr>
        <w:jc w:val="both"/>
        <w:rPr>
          <w:color w:val="auto"/>
          <w:lang w:val="es-ES"/>
        </w:rPr>
      </w:pPr>
      <w:r>
        <w:rPr>
          <w:color w:val="auto"/>
          <w:lang w:val="es-ES"/>
        </w:rPr>
        <w:t>Importancia significativa</w:t>
      </w:r>
    </w:p>
    <w:p w14:paraId="2D7E4D4B" w14:textId="77777777" w:rsidR="005F6183" w:rsidRDefault="005F6183" w:rsidP="005F6183">
      <w:pPr>
        <w:pStyle w:val="Default"/>
        <w:numPr>
          <w:ilvl w:val="0"/>
          <w:numId w:val="14"/>
        </w:numPr>
        <w:jc w:val="both"/>
        <w:rPr>
          <w:color w:val="auto"/>
          <w:lang w:val="es-ES"/>
        </w:rPr>
      </w:pPr>
      <w:r>
        <w:rPr>
          <w:color w:val="auto"/>
          <w:lang w:val="es-ES"/>
        </w:rPr>
        <w:t>Criterio y experticia del auditor</w:t>
      </w:r>
    </w:p>
    <w:p w14:paraId="6167FA81" w14:textId="77777777" w:rsidR="005F6183" w:rsidRDefault="005F6183" w:rsidP="005F6183">
      <w:pPr>
        <w:tabs>
          <w:tab w:val="left" w:pos="8222"/>
        </w:tabs>
        <w:spacing w:after="0" w:line="240" w:lineRule="auto"/>
        <w:contextualSpacing/>
        <w:jc w:val="both"/>
        <w:rPr>
          <w:rFonts w:ascii="Arial" w:eastAsia="Calibri" w:hAnsi="Arial" w:cs="Arial"/>
          <w:b/>
          <w:bCs/>
          <w:sz w:val="24"/>
          <w:szCs w:val="24"/>
        </w:rPr>
      </w:pPr>
    </w:p>
    <w:p w14:paraId="6D0212E8" w14:textId="77777777" w:rsidR="005F6183" w:rsidRDefault="005F6183" w:rsidP="005F6183">
      <w:pPr>
        <w:tabs>
          <w:tab w:val="left" w:pos="8222"/>
        </w:tabs>
        <w:spacing w:after="0" w:line="240" w:lineRule="auto"/>
        <w:contextualSpacing/>
        <w:jc w:val="both"/>
        <w:rPr>
          <w:rFonts w:ascii="Arial" w:eastAsia="Calibri" w:hAnsi="Arial" w:cs="Arial"/>
          <w:b/>
          <w:bCs/>
          <w:sz w:val="24"/>
          <w:szCs w:val="24"/>
        </w:rPr>
      </w:pPr>
    </w:p>
    <w:p w14:paraId="039C4BA4" w14:textId="77777777" w:rsidR="005F6183" w:rsidRPr="00C32F9D" w:rsidRDefault="005F6183" w:rsidP="005F6183">
      <w:pPr>
        <w:pStyle w:val="Prrafodelista"/>
        <w:numPr>
          <w:ilvl w:val="0"/>
          <w:numId w:val="5"/>
        </w:numPr>
        <w:tabs>
          <w:tab w:val="left" w:pos="8222"/>
        </w:tabs>
        <w:spacing w:after="0" w:line="240" w:lineRule="auto"/>
        <w:jc w:val="both"/>
        <w:outlineLvl w:val="0"/>
        <w:rPr>
          <w:rFonts w:ascii="Arial" w:eastAsia="Times New Roman" w:hAnsi="Arial" w:cs="Arial"/>
          <w:b/>
          <w:sz w:val="24"/>
          <w:szCs w:val="24"/>
          <w:lang w:val="es-ES"/>
        </w:rPr>
      </w:pPr>
      <w:bookmarkStart w:id="28" w:name="_Toc74129537"/>
      <w:bookmarkStart w:id="29" w:name="_Toc74147498"/>
      <w:r w:rsidRPr="00C32F9D">
        <w:rPr>
          <w:rFonts w:ascii="Arial" w:eastAsia="Times New Roman" w:hAnsi="Arial" w:cs="Arial"/>
          <w:b/>
          <w:sz w:val="24"/>
          <w:szCs w:val="24"/>
          <w:lang w:val="es-ES"/>
        </w:rPr>
        <w:t>RELACIÓN DE OBSERVACIONES</w:t>
      </w:r>
      <w:bookmarkEnd w:id="28"/>
      <w:bookmarkEnd w:id="29"/>
    </w:p>
    <w:p w14:paraId="1E0E81B6" w14:textId="77777777" w:rsidR="005F6183" w:rsidRPr="00823685" w:rsidRDefault="005F6183" w:rsidP="005F6183">
      <w:pPr>
        <w:tabs>
          <w:tab w:val="left" w:pos="8222"/>
        </w:tabs>
        <w:spacing w:after="0" w:line="240" w:lineRule="auto"/>
        <w:jc w:val="both"/>
        <w:rPr>
          <w:rFonts w:ascii="Arial" w:eastAsia="Calibri" w:hAnsi="Arial" w:cs="Arial"/>
          <w:sz w:val="24"/>
          <w:szCs w:val="24"/>
        </w:rPr>
      </w:pPr>
    </w:p>
    <w:p w14:paraId="2D92E043" w14:textId="77777777" w:rsidR="005F6183" w:rsidRPr="00C32F9D" w:rsidRDefault="005F6183" w:rsidP="005F6183">
      <w:pPr>
        <w:pStyle w:val="Prrafodelista"/>
        <w:numPr>
          <w:ilvl w:val="1"/>
          <w:numId w:val="5"/>
        </w:numPr>
        <w:tabs>
          <w:tab w:val="left" w:pos="8222"/>
        </w:tabs>
        <w:spacing w:after="0" w:line="240" w:lineRule="auto"/>
        <w:jc w:val="both"/>
        <w:outlineLvl w:val="0"/>
        <w:rPr>
          <w:rFonts w:ascii="Arial" w:eastAsia="Times New Roman" w:hAnsi="Arial" w:cs="Arial"/>
          <w:b/>
          <w:sz w:val="24"/>
          <w:szCs w:val="24"/>
          <w:lang w:val="es-ES"/>
        </w:rPr>
      </w:pPr>
      <w:bookmarkStart w:id="30" w:name="_Toc74129538"/>
      <w:bookmarkStart w:id="31" w:name="_Toc74147499"/>
      <w:r w:rsidRPr="00C32F9D">
        <w:rPr>
          <w:rFonts w:ascii="Arial" w:eastAsia="Times New Roman" w:hAnsi="Arial" w:cs="Arial"/>
          <w:b/>
          <w:sz w:val="24"/>
          <w:szCs w:val="24"/>
          <w:lang w:val="es-ES"/>
        </w:rPr>
        <w:t>Macroproceso Financiero</w:t>
      </w:r>
      <w:bookmarkEnd w:id="30"/>
      <w:bookmarkEnd w:id="31"/>
    </w:p>
    <w:p w14:paraId="76B22634" w14:textId="77777777" w:rsidR="005F6183" w:rsidRDefault="005F6183" w:rsidP="005F6183">
      <w:pPr>
        <w:tabs>
          <w:tab w:val="left" w:pos="8222"/>
        </w:tabs>
        <w:spacing w:after="0" w:line="240" w:lineRule="auto"/>
        <w:contextualSpacing/>
        <w:jc w:val="both"/>
        <w:rPr>
          <w:rFonts w:ascii="Arial" w:eastAsia="Calibri" w:hAnsi="Arial" w:cs="Arial"/>
          <w:sz w:val="24"/>
          <w:szCs w:val="24"/>
        </w:rPr>
      </w:pPr>
    </w:p>
    <w:p w14:paraId="2B709E1D" w14:textId="77777777" w:rsidR="005F6183" w:rsidRPr="00D02E23" w:rsidRDefault="005F6183" w:rsidP="005F6183">
      <w:pPr>
        <w:jc w:val="both"/>
        <w:rPr>
          <w:rFonts w:ascii="Arial" w:hAnsi="Arial" w:cs="Arial"/>
          <w:b/>
          <w:bCs/>
          <w:sz w:val="24"/>
          <w:szCs w:val="24"/>
        </w:rPr>
      </w:pPr>
      <w:r w:rsidRPr="00D02E23">
        <w:rPr>
          <w:rFonts w:ascii="Arial" w:hAnsi="Arial" w:cs="Arial"/>
          <w:b/>
          <w:bCs/>
          <w:sz w:val="24"/>
          <w:szCs w:val="24"/>
        </w:rPr>
        <w:t>Efectivo y Equivalente Observación Administrativa N° 1 – Caja Menor - con Presunta Incidencia Administrativa (A)</w:t>
      </w:r>
    </w:p>
    <w:p w14:paraId="1A6E96E1" w14:textId="77777777" w:rsidR="005F6183" w:rsidRPr="00D02E23" w:rsidRDefault="005F6183" w:rsidP="005F6183">
      <w:pPr>
        <w:pStyle w:val="Prrafodelista"/>
        <w:numPr>
          <w:ilvl w:val="0"/>
          <w:numId w:val="22"/>
        </w:numPr>
        <w:spacing w:after="0" w:line="240" w:lineRule="auto"/>
        <w:jc w:val="both"/>
        <w:rPr>
          <w:rFonts w:ascii="Arial" w:hAnsi="Arial" w:cs="Arial"/>
          <w:sz w:val="24"/>
          <w:szCs w:val="24"/>
        </w:rPr>
      </w:pPr>
      <w:r w:rsidRPr="00D02E23">
        <w:rPr>
          <w:rFonts w:ascii="Arial" w:hAnsi="Arial" w:cs="Arial"/>
          <w:sz w:val="24"/>
          <w:szCs w:val="24"/>
        </w:rPr>
        <w:t>Al realizar verificación y arqueo del proceso de caja menor y teniendo en cuenta la aplicabilidad de la resolución 02 del 1 de enero del 2021 de la E.S.E Hospital La Misericordia, por medio del se crea la Caja Menor para la vigencia 2021</w:t>
      </w:r>
      <w:r>
        <w:rPr>
          <w:rFonts w:ascii="Arial" w:hAnsi="Arial" w:cs="Arial"/>
          <w:sz w:val="24"/>
          <w:szCs w:val="24"/>
        </w:rPr>
        <w:t xml:space="preserve"> </w:t>
      </w:r>
      <w:r w:rsidRPr="00D02E23">
        <w:rPr>
          <w:rFonts w:ascii="Arial" w:hAnsi="Arial" w:cs="Arial"/>
          <w:sz w:val="24"/>
          <w:szCs w:val="24"/>
        </w:rPr>
        <w:t>se encuentra:</w:t>
      </w:r>
    </w:p>
    <w:p w14:paraId="1F9EEF23" w14:textId="77777777" w:rsidR="005F6183" w:rsidRPr="00D02E23" w:rsidRDefault="005F6183" w:rsidP="005F6183">
      <w:pPr>
        <w:spacing w:after="0"/>
        <w:jc w:val="both"/>
        <w:rPr>
          <w:rFonts w:ascii="Arial" w:hAnsi="Arial" w:cs="Arial"/>
          <w:sz w:val="24"/>
          <w:szCs w:val="24"/>
        </w:rPr>
      </w:pPr>
    </w:p>
    <w:p w14:paraId="2F48CA70" w14:textId="77777777" w:rsidR="005F6183" w:rsidRPr="00D02E23" w:rsidRDefault="005F6183" w:rsidP="005F6183">
      <w:pPr>
        <w:pStyle w:val="Prrafodelista"/>
        <w:numPr>
          <w:ilvl w:val="0"/>
          <w:numId w:val="19"/>
        </w:numPr>
        <w:spacing w:after="0" w:line="240" w:lineRule="auto"/>
        <w:jc w:val="both"/>
        <w:rPr>
          <w:rFonts w:ascii="Arial" w:hAnsi="Arial" w:cs="Arial"/>
          <w:sz w:val="24"/>
          <w:szCs w:val="24"/>
        </w:rPr>
      </w:pPr>
      <w:r w:rsidRPr="00D02E23">
        <w:rPr>
          <w:rFonts w:ascii="Arial" w:hAnsi="Arial" w:cs="Arial"/>
          <w:sz w:val="24"/>
          <w:szCs w:val="24"/>
        </w:rPr>
        <w:t xml:space="preserve">Se evidencia la autorización en los recibos de pago de caja menor por el ordenador del gasto, en aplicación al art 5 – Destinación, de la cita resolución, que estableció: </w:t>
      </w:r>
    </w:p>
    <w:p w14:paraId="168AF16C" w14:textId="77777777" w:rsidR="005F6183" w:rsidRPr="00D02E23" w:rsidRDefault="005F6183" w:rsidP="005F6183">
      <w:pPr>
        <w:pStyle w:val="Prrafodelista"/>
        <w:spacing w:after="0" w:line="240" w:lineRule="auto"/>
        <w:ind w:left="1080"/>
        <w:jc w:val="both"/>
        <w:rPr>
          <w:rFonts w:ascii="Arial" w:hAnsi="Arial" w:cs="Arial"/>
          <w:sz w:val="24"/>
          <w:szCs w:val="24"/>
        </w:rPr>
      </w:pPr>
    </w:p>
    <w:p w14:paraId="6B5C81B1" w14:textId="77777777" w:rsidR="005F6183" w:rsidRDefault="005F6183" w:rsidP="005F6183">
      <w:pPr>
        <w:spacing w:after="0" w:line="240" w:lineRule="auto"/>
        <w:contextualSpacing/>
        <w:jc w:val="right"/>
        <w:rPr>
          <w:rFonts w:ascii="Arial" w:hAnsi="Arial" w:cs="Arial"/>
          <w:sz w:val="24"/>
          <w:szCs w:val="24"/>
        </w:rPr>
      </w:pPr>
      <w:r w:rsidRPr="00D02E23">
        <w:rPr>
          <w:rFonts w:ascii="Arial" w:hAnsi="Arial" w:cs="Arial"/>
          <w:noProof/>
          <w:sz w:val="24"/>
          <w:szCs w:val="24"/>
          <w:lang w:eastAsia="es-CO"/>
        </w:rPr>
        <w:drawing>
          <wp:inline distT="0" distB="0" distL="0" distR="0" wp14:anchorId="313D0EF9" wp14:editId="0E7442D9">
            <wp:extent cx="5314315" cy="1047715"/>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497" cy="1064706"/>
                    </a:xfrm>
                    <a:prstGeom prst="rect">
                      <a:avLst/>
                    </a:prstGeom>
                    <a:noFill/>
                    <a:ln>
                      <a:noFill/>
                    </a:ln>
                  </pic:spPr>
                </pic:pic>
              </a:graphicData>
            </a:graphic>
          </wp:inline>
        </w:drawing>
      </w:r>
    </w:p>
    <w:p w14:paraId="56E84BC0" w14:textId="77777777" w:rsidR="005F6183" w:rsidRPr="002A254A" w:rsidRDefault="005F6183" w:rsidP="005F6183">
      <w:pPr>
        <w:spacing w:after="0" w:line="240" w:lineRule="auto"/>
        <w:ind w:left="426"/>
        <w:contextualSpacing/>
        <w:rPr>
          <w:rFonts w:ascii="Arial" w:hAnsi="Arial" w:cs="Arial"/>
          <w:sz w:val="24"/>
          <w:szCs w:val="16"/>
        </w:rPr>
      </w:pPr>
    </w:p>
    <w:p w14:paraId="28AEE6AF" w14:textId="77777777" w:rsidR="005F6183" w:rsidRPr="00D02E23" w:rsidRDefault="005F6183" w:rsidP="005F6183">
      <w:pPr>
        <w:pStyle w:val="Prrafodelista"/>
        <w:numPr>
          <w:ilvl w:val="0"/>
          <w:numId w:val="19"/>
        </w:numPr>
        <w:spacing w:after="0" w:line="240" w:lineRule="auto"/>
        <w:jc w:val="both"/>
        <w:rPr>
          <w:rFonts w:ascii="Arial" w:hAnsi="Arial" w:cs="Arial"/>
          <w:sz w:val="24"/>
          <w:szCs w:val="24"/>
        </w:rPr>
      </w:pPr>
      <w:r w:rsidRPr="00D02E23">
        <w:rPr>
          <w:rFonts w:ascii="Arial" w:hAnsi="Arial" w:cs="Arial"/>
          <w:sz w:val="24"/>
          <w:szCs w:val="24"/>
        </w:rPr>
        <w:t>Se realizó gastos por caja menor que son bienes devolutivos y/o consumo sin entrada a almacén.</w:t>
      </w:r>
    </w:p>
    <w:p w14:paraId="58D48A8F" w14:textId="77777777" w:rsidR="005F6183" w:rsidRPr="00D02E23" w:rsidRDefault="005F6183" w:rsidP="005F6183">
      <w:pPr>
        <w:pStyle w:val="Prrafodelista"/>
        <w:numPr>
          <w:ilvl w:val="0"/>
          <w:numId w:val="19"/>
        </w:numPr>
        <w:spacing w:after="0" w:line="240" w:lineRule="auto"/>
        <w:jc w:val="both"/>
        <w:rPr>
          <w:rFonts w:ascii="Arial" w:hAnsi="Arial" w:cs="Arial"/>
          <w:sz w:val="24"/>
          <w:szCs w:val="24"/>
        </w:rPr>
      </w:pPr>
      <w:r w:rsidRPr="00D02E23">
        <w:rPr>
          <w:rFonts w:ascii="Arial" w:hAnsi="Arial" w:cs="Arial"/>
          <w:sz w:val="24"/>
          <w:szCs w:val="24"/>
        </w:rPr>
        <w:t>Compra de juguetes sin tener un programa de la E.S.E, soporte de la justificación del gasto.</w:t>
      </w:r>
    </w:p>
    <w:p w14:paraId="6CD4789F" w14:textId="77777777" w:rsidR="005F6183" w:rsidRPr="00D02E23" w:rsidRDefault="005F6183" w:rsidP="005F6183">
      <w:pPr>
        <w:pStyle w:val="Prrafodelista"/>
        <w:numPr>
          <w:ilvl w:val="0"/>
          <w:numId w:val="19"/>
        </w:numPr>
        <w:spacing w:after="0" w:line="240" w:lineRule="auto"/>
        <w:jc w:val="both"/>
        <w:rPr>
          <w:rFonts w:ascii="Arial" w:hAnsi="Arial" w:cs="Arial"/>
          <w:sz w:val="24"/>
          <w:szCs w:val="24"/>
        </w:rPr>
      </w:pPr>
      <w:r w:rsidRPr="00D02E23">
        <w:rPr>
          <w:rFonts w:ascii="Arial" w:hAnsi="Arial" w:cs="Arial"/>
          <w:sz w:val="24"/>
          <w:szCs w:val="24"/>
        </w:rPr>
        <w:t>Proceso manual que no da confiabilidad, legalizando compras de fecha posterior al reembolso de la caja.</w:t>
      </w:r>
    </w:p>
    <w:p w14:paraId="2E246273" w14:textId="77777777" w:rsidR="005F6183" w:rsidRPr="00D02E23" w:rsidRDefault="005F6183" w:rsidP="005F6183">
      <w:pPr>
        <w:pStyle w:val="Prrafodelista"/>
        <w:numPr>
          <w:ilvl w:val="0"/>
          <w:numId w:val="19"/>
        </w:numPr>
        <w:spacing w:after="0" w:line="240" w:lineRule="auto"/>
        <w:jc w:val="both"/>
        <w:rPr>
          <w:rFonts w:ascii="Arial" w:hAnsi="Arial" w:cs="Arial"/>
          <w:sz w:val="24"/>
          <w:szCs w:val="24"/>
        </w:rPr>
      </w:pPr>
      <w:r w:rsidRPr="00D02E23">
        <w:rPr>
          <w:rFonts w:ascii="Arial" w:hAnsi="Arial" w:cs="Arial"/>
          <w:sz w:val="24"/>
          <w:szCs w:val="24"/>
        </w:rPr>
        <w:t>El egreso que soporta el reembolso de la caja menor, está a nombre del subgerente administrativo, y es entregado en efectivo al funcionario responsable sin dejar firma que respalde la fecha del dinero recibido.</w:t>
      </w:r>
    </w:p>
    <w:p w14:paraId="44E1A4D4" w14:textId="77777777" w:rsidR="005F6183" w:rsidRPr="00D02E23" w:rsidRDefault="005F6183" w:rsidP="005F6183">
      <w:pPr>
        <w:pStyle w:val="Prrafodelista"/>
        <w:spacing w:after="0" w:line="240" w:lineRule="auto"/>
        <w:ind w:left="1080"/>
        <w:jc w:val="both"/>
        <w:rPr>
          <w:rFonts w:ascii="Arial" w:hAnsi="Arial" w:cs="Arial"/>
          <w:sz w:val="24"/>
          <w:szCs w:val="24"/>
        </w:rPr>
      </w:pPr>
    </w:p>
    <w:p w14:paraId="1F7D24B2" w14:textId="77777777" w:rsidR="005F6183" w:rsidRDefault="005F6183" w:rsidP="005F6183">
      <w:pPr>
        <w:spacing w:after="0" w:line="240" w:lineRule="auto"/>
        <w:contextualSpacing/>
        <w:jc w:val="both"/>
        <w:rPr>
          <w:rFonts w:ascii="Arial" w:hAnsi="Arial" w:cs="Arial"/>
          <w:b/>
          <w:sz w:val="24"/>
          <w:szCs w:val="24"/>
        </w:rPr>
      </w:pPr>
      <w:r w:rsidRPr="00D02E23">
        <w:rPr>
          <w:rFonts w:ascii="Arial" w:hAnsi="Arial" w:cs="Arial"/>
          <w:sz w:val="24"/>
          <w:szCs w:val="24"/>
        </w:rPr>
        <w:t xml:space="preserve">Por lo anterior, se denota la incorrecta aplicación de los procesos y procedimientos, además de la falta de control de estos por parte de la E.S.E, e incumpliendo el numeral 3.2.8 eficiencia de los sistemas de información, del manual de políticas contables de la E.S.E y de la resolución 02 de enero del 2021, Caja menor, de la E.S.E Hospital La Misericordia. </w:t>
      </w:r>
      <w:r w:rsidRPr="00E63E1C">
        <w:rPr>
          <w:rFonts w:ascii="Arial" w:hAnsi="Arial" w:cs="Arial"/>
          <w:b/>
          <w:sz w:val="24"/>
          <w:szCs w:val="24"/>
        </w:rPr>
        <w:t>(A)</w:t>
      </w:r>
      <w:r w:rsidR="005B0F15">
        <w:rPr>
          <w:rFonts w:ascii="Arial" w:hAnsi="Arial" w:cs="Arial"/>
          <w:b/>
          <w:sz w:val="24"/>
          <w:szCs w:val="24"/>
        </w:rPr>
        <w:t>.</w:t>
      </w:r>
    </w:p>
    <w:p w14:paraId="1EF585AD" w14:textId="77777777" w:rsidR="005B0F15" w:rsidRDefault="005B0F15" w:rsidP="005F6183">
      <w:pPr>
        <w:spacing w:after="0" w:line="240" w:lineRule="auto"/>
        <w:contextualSpacing/>
        <w:jc w:val="both"/>
        <w:rPr>
          <w:rFonts w:ascii="Arial" w:hAnsi="Arial" w:cs="Arial"/>
          <w:b/>
          <w:sz w:val="24"/>
          <w:szCs w:val="24"/>
        </w:rPr>
      </w:pPr>
    </w:p>
    <w:p w14:paraId="4C15FC7D" w14:textId="77777777" w:rsidR="00A42C65" w:rsidRDefault="005B0F15" w:rsidP="005F6183">
      <w:pPr>
        <w:spacing w:after="0" w:line="240" w:lineRule="auto"/>
        <w:contextualSpacing/>
        <w:jc w:val="both"/>
        <w:rPr>
          <w:rFonts w:ascii="Arial" w:hAnsi="Arial" w:cs="Arial"/>
          <w:sz w:val="24"/>
          <w:szCs w:val="24"/>
        </w:rPr>
      </w:pPr>
      <w:r>
        <w:rPr>
          <w:rFonts w:ascii="Arial" w:hAnsi="Arial" w:cs="Arial"/>
          <w:b/>
          <w:sz w:val="24"/>
          <w:szCs w:val="24"/>
        </w:rPr>
        <w:t xml:space="preserve">R/: </w:t>
      </w:r>
      <w:r w:rsidR="00B3727E" w:rsidRPr="00B3727E">
        <w:rPr>
          <w:rFonts w:ascii="Arial" w:hAnsi="Arial" w:cs="Arial"/>
          <w:sz w:val="24"/>
          <w:szCs w:val="24"/>
        </w:rPr>
        <w:t xml:space="preserve">Se realizará capacitación </w:t>
      </w:r>
      <w:r w:rsidR="00B3727E">
        <w:rPr>
          <w:rFonts w:ascii="Arial" w:hAnsi="Arial" w:cs="Arial"/>
          <w:sz w:val="24"/>
          <w:szCs w:val="24"/>
        </w:rPr>
        <w:t>a la funcionaria que maneja la caja menor teniendo en cuenta la resolución del manejo de la misma para que los gastos de dicho fondo sean exclusivamente los que estén relacionados en la resolución de conformación de la</w:t>
      </w:r>
      <w:r w:rsidR="009314A6">
        <w:rPr>
          <w:rFonts w:ascii="Arial" w:hAnsi="Arial" w:cs="Arial"/>
          <w:sz w:val="24"/>
          <w:szCs w:val="24"/>
        </w:rPr>
        <w:t xml:space="preserve"> caja menor, evitando con esto compras de otros conceptos </w:t>
      </w:r>
      <w:r w:rsidR="00A42C65">
        <w:rPr>
          <w:rFonts w:ascii="Arial" w:hAnsi="Arial" w:cs="Arial"/>
          <w:sz w:val="24"/>
          <w:szCs w:val="24"/>
        </w:rPr>
        <w:t>y teniendo control del manejo de la misma.</w:t>
      </w:r>
    </w:p>
    <w:p w14:paraId="02841B8F" w14:textId="77777777" w:rsidR="00B3727E" w:rsidRDefault="00A42C65" w:rsidP="005F6183">
      <w:pPr>
        <w:spacing w:after="0" w:line="240" w:lineRule="auto"/>
        <w:contextualSpacing/>
        <w:jc w:val="both"/>
        <w:rPr>
          <w:rFonts w:ascii="Arial" w:hAnsi="Arial" w:cs="Arial"/>
          <w:sz w:val="24"/>
          <w:szCs w:val="24"/>
        </w:rPr>
      </w:pPr>
      <w:r>
        <w:rPr>
          <w:rFonts w:ascii="Arial" w:hAnsi="Arial" w:cs="Arial"/>
          <w:sz w:val="24"/>
          <w:szCs w:val="24"/>
        </w:rPr>
        <w:t xml:space="preserve"> </w:t>
      </w:r>
    </w:p>
    <w:p w14:paraId="2121EFC1" w14:textId="77777777" w:rsidR="00B3727E" w:rsidRDefault="00B3727E" w:rsidP="005F6183">
      <w:pPr>
        <w:spacing w:after="0" w:line="240" w:lineRule="auto"/>
        <w:contextualSpacing/>
        <w:jc w:val="both"/>
        <w:rPr>
          <w:rFonts w:ascii="Arial" w:hAnsi="Arial" w:cs="Arial"/>
          <w:sz w:val="24"/>
          <w:szCs w:val="24"/>
        </w:rPr>
      </w:pPr>
      <w:r>
        <w:rPr>
          <w:rFonts w:ascii="Arial" w:hAnsi="Arial" w:cs="Arial"/>
          <w:sz w:val="24"/>
          <w:szCs w:val="24"/>
        </w:rPr>
        <w:t>Sobre la legalización o reembolso de la caja menor esta se realiza cheque y comprobante de egreso a nombre de la persona encargada como se evidencia en el comprobante de egreso</w:t>
      </w:r>
      <w:r w:rsidR="009314A6">
        <w:rPr>
          <w:rFonts w:ascii="Arial" w:hAnsi="Arial" w:cs="Arial"/>
          <w:sz w:val="24"/>
          <w:szCs w:val="24"/>
        </w:rPr>
        <w:t xml:space="preserve"> OP1</w:t>
      </w:r>
      <w:r>
        <w:rPr>
          <w:rFonts w:ascii="Arial" w:hAnsi="Arial" w:cs="Arial"/>
          <w:sz w:val="24"/>
          <w:szCs w:val="24"/>
        </w:rPr>
        <w:t xml:space="preserve"> </w:t>
      </w:r>
      <w:r w:rsidR="009314A6">
        <w:rPr>
          <w:rFonts w:ascii="Arial" w:hAnsi="Arial" w:cs="Arial"/>
          <w:sz w:val="24"/>
          <w:szCs w:val="24"/>
        </w:rPr>
        <w:t xml:space="preserve"> 299</w:t>
      </w:r>
      <w:r w:rsidR="003C21FA">
        <w:rPr>
          <w:rFonts w:ascii="Arial" w:hAnsi="Arial" w:cs="Arial"/>
          <w:sz w:val="24"/>
          <w:szCs w:val="24"/>
        </w:rPr>
        <w:t xml:space="preserve"> (Se adjunta copia)</w:t>
      </w:r>
      <w:r w:rsidR="00ED63E5">
        <w:rPr>
          <w:rFonts w:ascii="Arial" w:hAnsi="Arial" w:cs="Arial"/>
          <w:sz w:val="24"/>
          <w:szCs w:val="24"/>
        </w:rPr>
        <w:t>.</w:t>
      </w:r>
    </w:p>
    <w:p w14:paraId="2DF77870" w14:textId="77777777" w:rsidR="005B0F15" w:rsidRPr="00B3727E" w:rsidRDefault="00B3727E" w:rsidP="005F6183">
      <w:pPr>
        <w:spacing w:after="0" w:line="240" w:lineRule="auto"/>
        <w:contextualSpacing/>
        <w:jc w:val="both"/>
        <w:rPr>
          <w:rFonts w:ascii="Arial" w:hAnsi="Arial" w:cs="Arial"/>
          <w:sz w:val="24"/>
          <w:szCs w:val="24"/>
        </w:rPr>
      </w:pPr>
      <w:r>
        <w:rPr>
          <w:rFonts w:ascii="Arial" w:hAnsi="Arial" w:cs="Arial"/>
          <w:sz w:val="24"/>
          <w:szCs w:val="24"/>
        </w:rPr>
        <w:t xml:space="preserve"> </w:t>
      </w:r>
    </w:p>
    <w:p w14:paraId="09D42972" w14:textId="77777777" w:rsidR="005F6183" w:rsidRPr="00D02E23" w:rsidRDefault="005F6183" w:rsidP="005F6183">
      <w:pPr>
        <w:spacing w:after="0" w:line="240" w:lineRule="auto"/>
        <w:contextualSpacing/>
        <w:jc w:val="both"/>
        <w:rPr>
          <w:rFonts w:ascii="Arial" w:hAnsi="Arial" w:cs="Arial"/>
          <w:sz w:val="24"/>
          <w:szCs w:val="24"/>
        </w:rPr>
      </w:pPr>
    </w:p>
    <w:p w14:paraId="2B46BC34" w14:textId="77777777" w:rsidR="005F6183" w:rsidRPr="00D02E23" w:rsidRDefault="005F6183" w:rsidP="005F6183">
      <w:pPr>
        <w:spacing w:after="0" w:line="240" w:lineRule="auto"/>
        <w:contextualSpacing/>
        <w:jc w:val="both"/>
        <w:rPr>
          <w:rFonts w:ascii="Arial" w:hAnsi="Arial" w:cs="Arial"/>
          <w:sz w:val="24"/>
          <w:szCs w:val="24"/>
        </w:rPr>
      </w:pPr>
    </w:p>
    <w:p w14:paraId="53AEDCCC" w14:textId="77777777" w:rsidR="005F6183" w:rsidRPr="00D02E23" w:rsidRDefault="005F6183" w:rsidP="005F6183">
      <w:pPr>
        <w:pStyle w:val="Textoindependiente"/>
        <w:ind w:right="49"/>
        <w:contextualSpacing/>
        <w:jc w:val="both"/>
        <w:rPr>
          <w:rFonts w:eastAsia="Calibri"/>
          <w:b/>
          <w:lang w:val="es-CO"/>
        </w:rPr>
      </w:pPr>
      <w:r w:rsidRPr="00D02E23">
        <w:rPr>
          <w:rFonts w:eastAsia="Calibri"/>
          <w:b/>
          <w:lang w:val="es-CO"/>
        </w:rPr>
        <w:t>Hallazgo Administrativo N° 2 – Cuentas por Cobrar -  con presunta incidencia Administrativa.</w:t>
      </w:r>
    </w:p>
    <w:p w14:paraId="76596A01" w14:textId="77777777" w:rsidR="005F6183" w:rsidRPr="00D02E23" w:rsidRDefault="005F6183" w:rsidP="005F6183">
      <w:pPr>
        <w:pStyle w:val="Textoindependiente"/>
        <w:ind w:right="49"/>
        <w:contextualSpacing/>
        <w:jc w:val="both"/>
        <w:rPr>
          <w:rFonts w:eastAsia="Calibri"/>
          <w:b/>
          <w:lang w:val="es-CO"/>
        </w:rPr>
      </w:pPr>
    </w:p>
    <w:p w14:paraId="5F4497C8" w14:textId="77777777" w:rsidR="005F6183" w:rsidRPr="00D02E23" w:rsidRDefault="005F6183" w:rsidP="005F6183">
      <w:pPr>
        <w:pStyle w:val="Prrafodelista"/>
        <w:numPr>
          <w:ilvl w:val="0"/>
          <w:numId w:val="22"/>
        </w:numPr>
        <w:spacing w:after="0" w:line="240" w:lineRule="auto"/>
        <w:ind w:left="357"/>
        <w:jc w:val="both"/>
        <w:rPr>
          <w:rFonts w:ascii="Arial" w:hAnsi="Arial" w:cs="Arial"/>
          <w:color w:val="000000"/>
          <w:sz w:val="24"/>
          <w:szCs w:val="24"/>
          <w:lang w:val="es-ES"/>
        </w:rPr>
      </w:pPr>
      <w:r w:rsidRPr="00D02E23">
        <w:rPr>
          <w:rFonts w:ascii="Arial" w:hAnsi="Arial" w:cs="Arial"/>
          <w:color w:val="000000"/>
          <w:sz w:val="24"/>
          <w:szCs w:val="24"/>
          <w:lang w:val="es-ES"/>
        </w:rPr>
        <w:t>A d</w:t>
      </w:r>
      <w:r>
        <w:rPr>
          <w:rFonts w:ascii="Arial" w:hAnsi="Arial" w:cs="Arial"/>
          <w:color w:val="000000"/>
          <w:sz w:val="24"/>
          <w:szCs w:val="24"/>
          <w:lang w:val="es-ES"/>
        </w:rPr>
        <w:t xml:space="preserve">iciembre 31 de 2020 las cuentas </w:t>
      </w:r>
      <w:r w:rsidRPr="00D02E23">
        <w:rPr>
          <w:rFonts w:ascii="Arial" w:hAnsi="Arial" w:cs="Arial"/>
          <w:color w:val="000000"/>
          <w:sz w:val="24"/>
          <w:szCs w:val="24"/>
          <w:lang w:val="es-ES"/>
        </w:rPr>
        <w:t>1319 – Prestación de Servicios de Salud, y 1385 - Cuentas por Cobrar de Difícil Recaudo - del grupo 13 Cuentas por Cobrar, en cuantía de $1.538</w:t>
      </w:r>
      <w:r>
        <w:rPr>
          <w:rFonts w:ascii="Arial" w:hAnsi="Arial" w:cs="Arial"/>
          <w:color w:val="000000"/>
          <w:sz w:val="24"/>
          <w:szCs w:val="24"/>
          <w:lang w:val="es-ES"/>
        </w:rPr>
        <w:t xml:space="preserve">.949.911, aunque presenta cifra </w:t>
      </w:r>
      <w:r w:rsidRPr="00D02E23">
        <w:rPr>
          <w:rFonts w:ascii="Arial" w:hAnsi="Arial" w:cs="Arial"/>
          <w:color w:val="000000"/>
          <w:sz w:val="24"/>
          <w:szCs w:val="24"/>
          <w:lang w:val="es-ES"/>
        </w:rPr>
        <w:t xml:space="preserve">coincidente al informe de cartera, genera </w:t>
      </w:r>
      <w:r w:rsidRPr="00D02E23">
        <w:rPr>
          <w:rFonts w:ascii="Arial" w:hAnsi="Arial" w:cs="Arial"/>
          <w:b/>
          <w:color w:val="000000"/>
          <w:sz w:val="24"/>
          <w:szCs w:val="24"/>
          <w:lang w:val="es-ES"/>
        </w:rPr>
        <w:t>incertidumbre</w:t>
      </w:r>
      <w:r w:rsidRPr="00D02E23">
        <w:rPr>
          <w:rFonts w:ascii="Arial" w:hAnsi="Arial" w:cs="Arial"/>
          <w:color w:val="000000"/>
          <w:sz w:val="24"/>
          <w:szCs w:val="24"/>
          <w:lang w:val="es-ES"/>
        </w:rPr>
        <w:t xml:space="preserve"> en el saldo revelado en los estados financieros, en cuantía $872.58</w:t>
      </w:r>
      <w:r>
        <w:rPr>
          <w:rFonts w:ascii="Arial" w:hAnsi="Arial" w:cs="Arial"/>
          <w:color w:val="000000"/>
          <w:sz w:val="24"/>
          <w:szCs w:val="24"/>
          <w:lang w:val="es-ES"/>
        </w:rPr>
        <w:t xml:space="preserve">3.126 debido a que </w:t>
      </w:r>
      <w:r w:rsidRPr="00D02E23">
        <w:rPr>
          <w:rFonts w:ascii="Arial" w:hAnsi="Arial" w:cs="Arial"/>
          <w:color w:val="000000"/>
          <w:sz w:val="24"/>
          <w:szCs w:val="24"/>
          <w:lang w:val="es-ES"/>
        </w:rPr>
        <w:t>solo se tiene certeza de $666.366.785 que corresponde al total de las acreencias aceptadas y adeudado por las EPS, adicional al realizar el análisis del proceso de facturación, cartera y glosas, se evidenció:</w:t>
      </w:r>
    </w:p>
    <w:p w14:paraId="657FB164" w14:textId="77777777" w:rsidR="005F6183" w:rsidRPr="00D02E23" w:rsidRDefault="005F6183" w:rsidP="005F6183">
      <w:pPr>
        <w:shd w:val="clear" w:color="auto" w:fill="FFFFFF"/>
        <w:spacing w:after="0" w:line="240" w:lineRule="auto"/>
        <w:ind w:left="357"/>
        <w:contextualSpacing/>
        <w:jc w:val="both"/>
        <w:rPr>
          <w:rFonts w:ascii="Arial" w:hAnsi="Arial" w:cs="Arial"/>
          <w:color w:val="000000"/>
          <w:sz w:val="24"/>
          <w:szCs w:val="24"/>
          <w:lang w:val="es-ES"/>
        </w:rPr>
      </w:pPr>
    </w:p>
    <w:p w14:paraId="6EC52C15" w14:textId="77777777" w:rsidR="005F6183" w:rsidRPr="00D02E23" w:rsidRDefault="005F6183" w:rsidP="005F6183">
      <w:pPr>
        <w:numPr>
          <w:ilvl w:val="0"/>
          <w:numId w:val="21"/>
        </w:numPr>
        <w:shd w:val="clear" w:color="auto" w:fill="FFFFFF"/>
        <w:spacing w:after="0" w:line="240" w:lineRule="auto"/>
        <w:ind w:left="850" w:hanging="357"/>
        <w:contextualSpacing/>
        <w:jc w:val="both"/>
        <w:rPr>
          <w:rFonts w:ascii="Arial" w:hAnsi="Arial" w:cs="Arial"/>
          <w:color w:val="000000"/>
          <w:sz w:val="24"/>
          <w:szCs w:val="24"/>
          <w:lang w:val="es-ES"/>
        </w:rPr>
      </w:pPr>
      <w:r w:rsidRPr="00D02E23">
        <w:rPr>
          <w:rFonts w:ascii="Arial" w:hAnsi="Arial" w:cs="Arial"/>
          <w:color w:val="000000"/>
          <w:sz w:val="24"/>
          <w:szCs w:val="24"/>
          <w:lang w:val="es-ES"/>
        </w:rPr>
        <w:t>No se realiza cruce de información, individualizado que permita el análisis, verificaron y ajustes si es del caso, entre las áreas de facturación, cartera y contabilidad.</w:t>
      </w:r>
    </w:p>
    <w:p w14:paraId="1D390AE8" w14:textId="77777777" w:rsidR="005F6183" w:rsidRPr="00D02E23" w:rsidRDefault="005F6183" w:rsidP="005F6183">
      <w:pPr>
        <w:numPr>
          <w:ilvl w:val="0"/>
          <w:numId w:val="21"/>
        </w:numPr>
        <w:shd w:val="clear" w:color="auto" w:fill="FFFFFF"/>
        <w:spacing w:after="0" w:line="240" w:lineRule="auto"/>
        <w:ind w:left="850" w:hanging="357"/>
        <w:contextualSpacing/>
        <w:jc w:val="both"/>
        <w:rPr>
          <w:rFonts w:ascii="Arial" w:hAnsi="Arial" w:cs="Arial"/>
          <w:color w:val="000000"/>
          <w:sz w:val="24"/>
          <w:szCs w:val="24"/>
          <w:lang w:val="es-ES"/>
        </w:rPr>
      </w:pPr>
      <w:r w:rsidRPr="00D02E23">
        <w:rPr>
          <w:rFonts w:ascii="Arial" w:hAnsi="Arial" w:cs="Arial"/>
          <w:color w:val="000000"/>
          <w:sz w:val="24"/>
          <w:szCs w:val="24"/>
          <w:lang w:val="es-ES"/>
        </w:rPr>
        <w:t>No se tiene el saldo de las glosas que han sido reconocidas o subsanadas de forma definitiva que puede variar est</w:t>
      </w:r>
      <w:r>
        <w:rPr>
          <w:rFonts w:ascii="Arial" w:hAnsi="Arial" w:cs="Arial"/>
          <w:color w:val="000000"/>
          <w:sz w:val="24"/>
          <w:szCs w:val="24"/>
          <w:lang w:val="es-ES"/>
        </w:rPr>
        <w:t xml:space="preserve">a cifra, como son las glosas no </w:t>
      </w:r>
      <w:r w:rsidRPr="00D02E23">
        <w:rPr>
          <w:rFonts w:ascii="Arial" w:hAnsi="Arial" w:cs="Arial"/>
          <w:color w:val="000000"/>
          <w:sz w:val="24"/>
          <w:szCs w:val="24"/>
          <w:lang w:val="es-ES"/>
        </w:rPr>
        <w:t>son reconocidas en el módulo de cartera ni contable,</w:t>
      </w:r>
    </w:p>
    <w:p w14:paraId="306421B3" w14:textId="77777777" w:rsidR="005F6183" w:rsidRPr="00D02E23" w:rsidRDefault="005F6183" w:rsidP="005F6183">
      <w:pPr>
        <w:numPr>
          <w:ilvl w:val="0"/>
          <w:numId w:val="21"/>
        </w:numPr>
        <w:shd w:val="clear" w:color="auto" w:fill="FFFFFF"/>
        <w:spacing w:after="0" w:line="240" w:lineRule="auto"/>
        <w:ind w:left="850" w:hanging="357"/>
        <w:contextualSpacing/>
        <w:jc w:val="both"/>
        <w:rPr>
          <w:rFonts w:ascii="Arial" w:hAnsi="Arial" w:cs="Arial"/>
          <w:color w:val="000000"/>
          <w:sz w:val="24"/>
          <w:szCs w:val="24"/>
          <w:lang w:val="es-ES"/>
        </w:rPr>
      </w:pPr>
      <w:r w:rsidRPr="00D02E23">
        <w:rPr>
          <w:rFonts w:ascii="Arial" w:hAnsi="Arial" w:cs="Arial"/>
          <w:color w:val="000000"/>
          <w:sz w:val="24"/>
          <w:szCs w:val="24"/>
          <w:lang w:val="es-ES"/>
        </w:rPr>
        <w:t>Procedimiento inadecuado de las glosas, llevando al gasto el reconocimiento inicial de las glosas, siendo ajustando por</w:t>
      </w:r>
      <w:r w:rsidRPr="00D02E23">
        <w:rPr>
          <w:rFonts w:ascii="Arial" w:hAnsi="Arial" w:cs="Arial"/>
          <w:i/>
          <w:color w:val="000000"/>
          <w:sz w:val="24"/>
          <w:szCs w:val="24"/>
          <w:lang w:val="es-ES"/>
        </w:rPr>
        <w:t xml:space="preserve"> diferencias</w:t>
      </w:r>
      <w:r w:rsidRPr="00D02E23">
        <w:rPr>
          <w:rFonts w:ascii="Arial" w:hAnsi="Arial" w:cs="Arial"/>
          <w:color w:val="000000"/>
          <w:sz w:val="24"/>
          <w:szCs w:val="24"/>
          <w:lang w:val="es-ES"/>
        </w:rPr>
        <w:t xml:space="preserve"> al cierre con el módulo de glosas, </w:t>
      </w:r>
    </w:p>
    <w:p w14:paraId="0C6DAB71" w14:textId="77777777" w:rsidR="005F6183" w:rsidRPr="00D02E23" w:rsidRDefault="005F6183" w:rsidP="005F6183">
      <w:pPr>
        <w:numPr>
          <w:ilvl w:val="0"/>
          <w:numId w:val="21"/>
        </w:numPr>
        <w:shd w:val="clear" w:color="auto" w:fill="FFFFFF"/>
        <w:spacing w:after="0" w:line="240" w:lineRule="auto"/>
        <w:ind w:left="850" w:hanging="357"/>
        <w:contextualSpacing/>
        <w:jc w:val="both"/>
        <w:rPr>
          <w:rFonts w:ascii="Arial" w:hAnsi="Arial" w:cs="Arial"/>
          <w:color w:val="000000"/>
          <w:sz w:val="24"/>
          <w:szCs w:val="24"/>
          <w:lang w:val="es-ES"/>
        </w:rPr>
      </w:pPr>
      <w:r w:rsidRPr="00D02E23">
        <w:rPr>
          <w:rFonts w:ascii="Arial" w:hAnsi="Arial" w:cs="Arial"/>
          <w:color w:val="000000"/>
          <w:sz w:val="24"/>
          <w:szCs w:val="24"/>
          <w:lang w:val="es-ES"/>
        </w:rPr>
        <w:t xml:space="preserve">Se presenta debilidad en seguimiento a las glosas generadas por las EPS, no, se deja constancia en las diferentes actas, en la vigencia 2020, </w:t>
      </w:r>
    </w:p>
    <w:p w14:paraId="6656D89A" w14:textId="77777777" w:rsidR="005F6183" w:rsidRDefault="005F6183" w:rsidP="005F6183">
      <w:pPr>
        <w:numPr>
          <w:ilvl w:val="0"/>
          <w:numId w:val="21"/>
        </w:numPr>
        <w:shd w:val="clear" w:color="auto" w:fill="FFFFFF"/>
        <w:spacing w:after="0" w:line="240" w:lineRule="auto"/>
        <w:ind w:left="850" w:hanging="357"/>
        <w:contextualSpacing/>
        <w:jc w:val="both"/>
        <w:rPr>
          <w:rFonts w:ascii="Arial" w:hAnsi="Arial" w:cs="Arial"/>
          <w:color w:val="000000"/>
          <w:sz w:val="24"/>
          <w:szCs w:val="24"/>
          <w:lang w:val="es-ES"/>
        </w:rPr>
      </w:pPr>
      <w:r w:rsidRPr="00D02E23">
        <w:rPr>
          <w:rFonts w:ascii="Arial" w:hAnsi="Arial" w:cs="Arial"/>
          <w:color w:val="000000"/>
          <w:sz w:val="24"/>
          <w:szCs w:val="24"/>
          <w:lang w:val="es-ES"/>
        </w:rPr>
        <w:t>El procedimiento para el proceso de cartera y glosas es del año 2005, el proyecto presentado por la anterior asesora de control interno, no fue ajustado por la Administración.</w:t>
      </w:r>
    </w:p>
    <w:p w14:paraId="2CC081E2" w14:textId="77777777" w:rsidR="005F6183" w:rsidRPr="00D02E23" w:rsidRDefault="005F6183" w:rsidP="005F6183">
      <w:pPr>
        <w:numPr>
          <w:ilvl w:val="0"/>
          <w:numId w:val="21"/>
        </w:numPr>
        <w:shd w:val="clear" w:color="auto" w:fill="FFFFFF"/>
        <w:spacing w:after="0" w:line="240" w:lineRule="auto"/>
        <w:ind w:left="850" w:hanging="357"/>
        <w:contextualSpacing/>
        <w:jc w:val="both"/>
        <w:rPr>
          <w:rFonts w:ascii="Arial" w:hAnsi="Arial" w:cs="Arial"/>
          <w:color w:val="000000"/>
          <w:sz w:val="24"/>
          <w:szCs w:val="24"/>
          <w:lang w:val="es-ES"/>
        </w:rPr>
      </w:pPr>
      <w:r w:rsidRPr="00D02E23">
        <w:rPr>
          <w:rFonts w:ascii="Arial" w:hAnsi="Arial" w:cs="Arial"/>
          <w:color w:val="000000"/>
          <w:sz w:val="24"/>
          <w:szCs w:val="24"/>
          <w:lang w:val="es-ES"/>
        </w:rPr>
        <w:t>Respecto de la evaluación a facturación glosada, como contrapartida, de las glosas aceptadas, su reconocimiento y su seguimiento se evidenció que durante la vigencia 2020 fue registrado en la subcuenta del gasto 589019 pérdida por baja en cuentas de activos no financieros $9.594.565, que genera incertidumbre lo que denota inadecuada parametrización entre los módulos, por cuanto se observa registro al gasto de ingreso de glosas,</w:t>
      </w:r>
    </w:p>
    <w:p w14:paraId="70439131" w14:textId="77777777" w:rsidR="005F6183" w:rsidRPr="00D02E23" w:rsidRDefault="005F6183" w:rsidP="005F6183">
      <w:pPr>
        <w:numPr>
          <w:ilvl w:val="0"/>
          <w:numId w:val="21"/>
        </w:numPr>
        <w:shd w:val="clear" w:color="auto" w:fill="FFFFFF"/>
        <w:spacing w:after="0" w:line="240" w:lineRule="auto"/>
        <w:ind w:left="850" w:hanging="357"/>
        <w:contextualSpacing/>
        <w:jc w:val="both"/>
        <w:rPr>
          <w:rFonts w:ascii="Arial" w:hAnsi="Arial" w:cs="Arial"/>
          <w:color w:val="000000"/>
          <w:sz w:val="24"/>
          <w:szCs w:val="24"/>
        </w:rPr>
      </w:pPr>
      <w:r w:rsidRPr="00D02E23">
        <w:rPr>
          <w:rFonts w:ascii="Arial" w:hAnsi="Arial" w:cs="Arial"/>
          <w:color w:val="000000"/>
          <w:sz w:val="24"/>
          <w:szCs w:val="24"/>
          <w:lang w:val="es-ES"/>
        </w:rPr>
        <w:t>Se evidenció en los informes de acreencias que algunas facturas no fueron reconocidas, lo que ratifica, ausencia de una adecuada conciliación entre las cuentas reconocidas contablemente,</w:t>
      </w:r>
    </w:p>
    <w:p w14:paraId="6B25F9B0" w14:textId="77777777" w:rsidR="005F6183" w:rsidRPr="00D02E23" w:rsidRDefault="005F6183" w:rsidP="005F6183">
      <w:pPr>
        <w:numPr>
          <w:ilvl w:val="0"/>
          <w:numId w:val="21"/>
        </w:numPr>
        <w:shd w:val="clear" w:color="auto" w:fill="FFFFFF"/>
        <w:spacing w:after="0" w:line="240" w:lineRule="auto"/>
        <w:ind w:left="850" w:hanging="357"/>
        <w:contextualSpacing/>
        <w:jc w:val="both"/>
        <w:rPr>
          <w:rFonts w:ascii="Arial" w:hAnsi="Arial" w:cs="Arial"/>
          <w:color w:val="000000"/>
          <w:sz w:val="24"/>
          <w:szCs w:val="24"/>
        </w:rPr>
      </w:pPr>
      <w:r w:rsidRPr="00D02E23">
        <w:rPr>
          <w:rFonts w:ascii="Arial" w:hAnsi="Arial" w:cs="Arial"/>
          <w:color w:val="000000"/>
          <w:sz w:val="24"/>
          <w:szCs w:val="24"/>
        </w:rPr>
        <w:t xml:space="preserve">Solicitado los actos administrativos del proceso </w:t>
      </w:r>
      <w:proofErr w:type="spellStart"/>
      <w:r w:rsidRPr="00D02E23">
        <w:rPr>
          <w:rFonts w:ascii="Arial" w:hAnsi="Arial" w:cs="Arial"/>
          <w:color w:val="000000"/>
          <w:sz w:val="24"/>
          <w:szCs w:val="24"/>
        </w:rPr>
        <w:t>liquidatorio</w:t>
      </w:r>
      <w:proofErr w:type="spellEnd"/>
      <w:r w:rsidRPr="00D02E23">
        <w:rPr>
          <w:rFonts w:ascii="Arial" w:hAnsi="Arial" w:cs="Arial"/>
          <w:color w:val="000000"/>
          <w:sz w:val="24"/>
          <w:szCs w:val="24"/>
        </w:rPr>
        <w:t>, que son participación cercana al 50%, del total de la cartera, se evidencio para el caso de Cafesalud, que del total reclamado por $216.914.627, rechazaron $204.631.790, y en estos detallan glosas a la facturación, que no habían sido descontadas en la ESE Hospital.</w:t>
      </w:r>
    </w:p>
    <w:p w14:paraId="2AE8BC91" w14:textId="77777777" w:rsidR="005F6183" w:rsidRPr="00D031D2" w:rsidRDefault="005F6183" w:rsidP="005F6183">
      <w:pPr>
        <w:shd w:val="clear" w:color="auto" w:fill="FFFFFF"/>
        <w:jc w:val="both"/>
        <w:rPr>
          <w:rFonts w:ascii="Calibri" w:hAnsi="Calibri"/>
          <w:color w:val="000000"/>
        </w:rPr>
      </w:pPr>
    </w:p>
    <w:p w14:paraId="3D96C23F" w14:textId="77777777" w:rsidR="005F6183" w:rsidRPr="00D031D2" w:rsidRDefault="005F6183" w:rsidP="005F6183">
      <w:pPr>
        <w:shd w:val="clear" w:color="auto" w:fill="FFFFFF"/>
        <w:jc w:val="both"/>
        <w:rPr>
          <w:rFonts w:ascii="Calibri" w:hAnsi="Calibri"/>
          <w:color w:val="000000"/>
        </w:rPr>
      </w:pPr>
    </w:p>
    <w:p w14:paraId="5BA6ADDF" w14:textId="77777777" w:rsidR="005F6183" w:rsidRPr="00D031D2" w:rsidRDefault="005F6183" w:rsidP="005F6183">
      <w:pPr>
        <w:shd w:val="clear" w:color="auto" w:fill="FFFFFF"/>
        <w:spacing w:after="0" w:line="240" w:lineRule="auto"/>
        <w:contextualSpacing/>
        <w:jc w:val="both"/>
        <w:rPr>
          <w:rFonts w:ascii="Calibri" w:hAnsi="Calibri"/>
          <w:color w:val="000000"/>
        </w:rPr>
      </w:pPr>
      <w:r w:rsidRPr="00D031D2">
        <w:rPr>
          <w:noProof/>
          <w:lang w:eastAsia="es-CO"/>
        </w:rPr>
        <w:drawing>
          <wp:inline distT="0" distB="0" distL="0" distR="0" wp14:anchorId="1D3530E3" wp14:editId="1CA134D5">
            <wp:extent cx="5612130" cy="2775585"/>
            <wp:effectExtent l="0" t="0" r="762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775585"/>
                    </a:xfrm>
                    <a:prstGeom prst="rect">
                      <a:avLst/>
                    </a:prstGeom>
                  </pic:spPr>
                </pic:pic>
              </a:graphicData>
            </a:graphic>
          </wp:inline>
        </w:drawing>
      </w:r>
    </w:p>
    <w:p w14:paraId="24692CB0" w14:textId="77777777" w:rsidR="005F6183" w:rsidRPr="00C3669F" w:rsidRDefault="005F6183" w:rsidP="005F6183">
      <w:pPr>
        <w:shd w:val="clear" w:color="auto" w:fill="FFFFFF"/>
        <w:spacing w:after="0" w:line="240" w:lineRule="auto"/>
        <w:contextualSpacing/>
        <w:jc w:val="both"/>
        <w:rPr>
          <w:rFonts w:ascii="Arial" w:hAnsi="Arial" w:cs="Arial"/>
          <w:color w:val="000000"/>
          <w:sz w:val="16"/>
          <w:szCs w:val="16"/>
        </w:rPr>
      </w:pPr>
      <w:r w:rsidRPr="00C3669F">
        <w:rPr>
          <w:rFonts w:ascii="Arial" w:hAnsi="Arial" w:cs="Arial"/>
          <w:b/>
          <w:color w:val="000000"/>
          <w:sz w:val="16"/>
          <w:szCs w:val="16"/>
        </w:rPr>
        <w:t>Fuente</w:t>
      </w:r>
      <w:r w:rsidRPr="00C3669F">
        <w:rPr>
          <w:rFonts w:ascii="Arial" w:hAnsi="Arial" w:cs="Arial"/>
          <w:color w:val="000000"/>
          <w:sz w:val="16"/>
          <w:szCs w:val="16"/>
        </w:rPr>
        <w:t>: Soporte proceso de acreencias Cafesalud</w:t>
      </w:r>
    </w:p>
    <w:p w14:paraId="71E42C42" w14:textId="77777777" w:rsidR="005F6183" w:rsidRPr="00C3669F" w:rsidRDefault="005F6183" w:rsidP="005F6183">
      <w:pPr>
        <w:shd w:val="clear" w:color="auto" w:fill="FFFFFF"/>
        <w:spacing w:after="0" w:line="240" w:lineRule="auto"/>
        <w:contextualSpacing/>
        <w:jc w:val="both"/>
        <w:rPr>
          <w:rFonts w:ascii="Arial" w:hAnsi="Arial" w:cs="Arial"/>
          <w:color w:val="000000"/>
          <w:sz w:val="16"/>
          <w:szCs w:val="16"/>
        </w:rPr>
      </w:pPr>
      <w:r w:rsidRPr="00C3669F">
        <w:rPr>
          <w:rFonts w:ascii="Arial" w:hAnsi="Arial" w:cs="Arial"/>
          <w:b/>
          <w:color w:val="000000"/>
          <w:sz w:val="16"/>
          <w:szCs w:val="16"/>
        </w:rPr>
        <w:t>Elaboró</w:t>
      </w:r>
      <w:r w:rsidRPr="00C3669F">
        <w:rPr>
          <w:rFonts w:ascii="Arial" w:hAnsi="Arial" w:cs="Arial"/>
          <w:color w:val="000000"/>
          <w:sz w:val="16"/>
          <w:szCs w:val="16"/>
        </w:rPr>
        <w:t>: Comisión Auditora</w:t>
      </w:r>
    </w:p>
    <w:p w14:paraId="5982D563" w14:textId="77777777" w:rsidR="005F6183" w:rsidRPr="00D031D2" w:rsidRDefault="005F6183" w:rsidP="005F6183">
      <w:pPr>
        <w:shd w:val="clear" w:color="auto" w:fill="FFFFFF"/>
        <w:spacing w:after="0" w:line="240" w:lineRule="auto"/>
        <w:contextualSpacing/>
        <w:jc w:val="both"/>
        <w:rPr>
          <w:rFonts w:ascii="Calibri" w:hAnsi="Calibri"/>
          <w:color w:val="000000"/>
        </w:rPr>
      </w:pPr>
    </w:p>
    <w:p w14:paraId="0B412916" w14:textId="77777777" w:rsidR="005F6183" w:rsidRPr="00D02E23" w:rsidRDefault="005F6183" w:rsidP="005F6183">
      <w:pPr>
        <w:pStyle w:val="Prrafodelista"/>
        <w:numPr>
          <w:ilvl w:val="0"/>
          <w:numId w:val="20"/>
        </w:numPr>
        <w:shd w:val="clear" w:color="auto" w:fill="FFFFFF"/>
        <w:spacing w:line="235" w:lineRule="atLeast"/>
        <w:jc w:val="both"/>
        <w:rPr>
          <w:rFonts w:ascii="Calibri" w:hAnsi="Calibri"/>
          <w:color w:val="000000"/>
          <w:sz w:val="24"/>
          <w:szCs w:val="24"/>
        </w:rPr>
      </w:pPr>
      <w:r w:rsidRPr="00D02E23">
        <w:rPr>
          <w:rFonts w:ascii="Arial" w:hAnsi="Arial" w:cs="Arial"/>
          <w:color w:val="000000"/>
          <w:sz w:val="24"/>
          <w:szCs w:val="24"/>
        </w:rPr>
        <w:t xml:space="preserve">Con la ESE </w:t>
      </w:r>
      <w:proofErr w:type="spellStart"/>
      <w:r w:rsidRPr="00D02E23">
        <w:rPr>
          <w:rFonts w:ascii="Arial" w:hAnsi="Arial" w:cs="Arial"/>
          <w:color w:val="000000"/>
          <w:sz w:val="24"/>
          <w:szCs w:val="24"/>
        </w:rPr>
        <w:t>Medimás</w:t>
      </w:r>
      <w:proofErr w:type="spellEnd"/>
      <w:r w:rsidRPr="00D02E23">
        <w:rPr>
          <w:rFonts w:ascii="Arial" w:hAnsi="Arial" w:cs="Arial"/>
          <w:color w:val="000000"/>
          <w:sz w:val="24"/>
          <w:szCs w:val="24"/>
        </w:rPr>
        <w:t>, se aportó la carpeta, pero esta no tenía un valor consolidado de las acreencias, al parecer se encuentran sujetas a verificación y aceptación por parte de la ESE Hospital de Yalí</w:t>
      </w:r>
    </w:p>
    <w:p w14:paraId="5DD1D69B" w14:textId="77777777" w:rsidR="005F6183" w:rsidRPr="00D031D2" w:rsidRDefault="005F6183" w:rsidP="005F6183">
      <w:pPr>
        <w:shd w:val="clear" w:color="auto" w:fill="FFFFFF"/>
        <w:jc w:val="both"/>
        <w:rPr>
          <w:rFonts w:ascii="Calibri" w:hAnsi="Calibri"/>
          <w:color w:val="000000"/>
        </w:rPr>
      </w:pPr>
    </w:p>
    <w:p w14:paraId="5622D931" w14:textId="77777777" w:rsidR="005F6183" w:rsidRPr="00D031D2" w:rsidRDefault="005F6183" w:rsidP="005F6183">
      <w:pPr>
        <w:shd w:val="clear" w:color="auto" w:fill="FFFFFF"/>
        <w:spacing w:after="0" w:line="240" w:lineRule="auto"/>
        <w:contextualSpacing/>
        <w:jc w:val="both"/>
        <w:rPr>
          <w:rFonts w:ascii="Arial" w:hAnsi="Arial" w:cs="Arial"/>
          <w:color w:val="000000"/>
        </w:rPr>
      </w:pPr>
      <w:r w:rsidRPr="00D031D2">
        <w:rPr>
          <w:noProof/>
          <w:lang w:eastAsia="es-CO"/>
        </w:rPr>
        <w:drawing>
          <wp:inline distT="0" distB="0" distL="0" distR="0" wp14:anchorId="6F7483FA" wp14:editId="63F7FB4A">
            <wp:extent cx="5667375" cy="41148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7375" cy="4114800"/>
                    </a:xfrm>
                    <a:prstGeom prst="rect">
                      <a:avLst/>
                    </a:prstGeom>
                  </pic:spPr>
                </pic:pic>
              </a:graphicData>
            </a:graphic>
          </wp:inline>
        </w:drawing>
      </w:r>
    </w:p>
    <w:p w14:paraId="11F30153" w14:textId="77777777" w:rsidR="005F6183" w:rsidRPr="0022512E" w:rsidRDefault="005F6183" w:rsidP="005F6183">
      <w:pPr>
        <w:shd w:val="clear" w:color="auto" w:fill="FFFFFF"/>
        <w:spacing w:after="0" w:line="240" w:lineRule="auto"/>
        <w:contextualSpacing/>
        <w:jc w:val="both"/>
        <w:rPr>
          <w:rFonts w:ascii="Arial" w:hAnsi="Arial" w:cs="Arial"/>
          <w:color w:val="000000"/>
          <w:sz w:val="16"/>
          <w:szCs w:val="16"/>
        </w:rPr>
      </w:pPr>
      <w:r w:rsidRPr="0022512E">
        <w:rPr>
          <w:rFonts w:ascii="Arial" w:hAnsi="Arial" w:cs="Arial"/>
          <w:b/>
          <w:color w:val="000000"/>
          <w:sz w:val="16"/>
          <w:szCs w:val="16"/>
        </w:rPr>
        <w:t>Fuente</w:t>
      </w:r>
      <w:r w:rsidRPr="0022512E">
        <w:rPr>
          <w:rFonts w:ascii="Arial" w:hAnsi="Arial" w:cs="Arial"/>
          <w:color w:val="000000"/>
          <w:sz w:val="16"/>
          <w:szCs w:val="16"/>
        </w:rPr>
        <w:t xml:space="preserve">: Carpeta soportes Acreencias, EPS </w:t>
      </w:r>
      <w:proofErr w:type="spellStart"/>
      <w:r w:rsidRPr="0022512E">
        <w:rPr>
          <w:rFonts w:ascii="Arial" w:hAnsi="Arial" w:cs="Arial"/>
          <w:color w:val="000000"/>
          <w:sz w:val="16"/>
          <w:szCs w:val="16"/>
        </w:rPr>
        <w:t>Medimas</w:t>
      </w:r>
      <w:proofErr w:type="spellEnd"/>
      <w:r w:rsidRPr="0022512E">
        <w:rPr>
          <w:rFonts w:ascii="Arial" w:hAnsi="Arial" w:cs="Arial"/>
          <w:color w:val="000000"/>
          <w:sz w:val="16"/>
          <w:szCs w:val="16"/>
        </w:rPr>
        <w:t xml:space="preserve"> – ESE Yalí.</w:t>
      </w:r>
    </w:p>
    <w:p w14:paraId="32867C6F" w14:textId="77777777" w:rsidR="005F6183" w:rsidRPr="0022512E" w:rsidRDefault="005F6183" w:rsidP="005F6183">
      <w:pPr>
        <w:shd w:val="clear" w:color="auto" w:fill="FFFFFF"/>
        <w:spacing w:after="0" w:line="240" w:lineRule="auto"/>
        <w:contextualSpacing/>
        <w:jc w:val="both"/>
        <w:rPr>
          <w:rFonts w:ascii="Arial" w:hAnsi="Arial" w:cs="Arial"/>
          <w:color w:val="000000"/>
          <w:sz w:val="16"/>
          <w:szCs w:val="16"/>
        </w:rPr>
      </w:pPr>
      <w:r w:rsidRPr="0022512E">
        <w:rPr>
          <w:rFonts w:ascii="Arial" w:hAnsi="Arial" w:cs="Arial"/>
          <w:b/>
          <w:color w:val="000000"/>
          <w:sz w:val="16"/>
          <w:szCs w:val="16"/>
        </w:rPr>
        <w:t>Elaboró</w:t>
      </w:r>
      <w:r w:rsidRPr="0022512E">
        <w:rPr>
          <w:rFonts w:ascii="Arial" w:hAnsi="Arial" w:cs="Arial"/>
          <w:color w:val="000000"/>
          <w:sz w:val="16"/>
          <w:szCs w:val="16"/>
        </w:rPr>
        <w:t>: Comisión Auditora</w:t>
      </w:r>
    </w:p>
    <w:p w14:paraId="6C607966" w14:textId="77777777" w:rsidR="005F6183" w:rsidRPr="0022512E" w:rsidRDefault="005F6183" w:rsidP="005F6183">
      <w:pPr>
        <w:shd w:val="clear" w:color="auto" w:fill="FFFFFF"/>
        <w:spacing w:after="160" w:line="235" w:lineRule="atLeast"/>
        <w:jc w:val="both"/>
        <w:rPr>
          <w:rFonts w:ascii="Arial" w:hAnsi="Arial" w:cs="Arial"/>
          <w:color w:val="000000"/>
          <w:sz w:val="24"/>
          <w:szCs w:val="16"/>
        </w:rPr>
      </w:pPr>
    </w:p>
    <w:p w14:paraId="4C1E3E68" w14:textId="77777777" w:rsidR="005F6183" w:rsidRPr="00D031D2" w:rsidRDefault="005F6183" w:rsidP="005F6183">
      <w:pPr>
        <w:shd w:val="clear" w:color="auto" w:fill="FFFFFF"/>
        <w:spacing w:after="0" w:line="240" w:lineRule="auto"/>
        <w:contextualSpacing/>
        <w:jc w:val="both"/>
        <w:rPr>
          <w:rFonts w:ascii="Calibri" w:hAnsi="Calibri"/>
          <w:color w:val="000000"/>
        </w:rPr>
      </w:pPr>
      <w:r w:rsidRPr="00D031D2">
        <w:rPr>
          <w:noProof/>
          <w:lang w:eastAsia="es-CO"/>
        </w:rPr>
        <w:drawing>
          <wp:inline distT="0" distB="0" distL="0" distR="0" wp14:anchorId="3B702E42" wp14:editId="59AB74CA">
            <wp:extent cx="4762500" cy="5448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62500" cy="5448300"/>
                    </a:xfrm>
                    <a:prstGeom prst="rect">
                      <a:avLst/>
                    </a:prstGeom>
                  </pic:spPr>
                </pic:pic>
              </a:graphicData>
            </a:graphic>
          </wp:inline>
        </w:drawing>
      </w:r>
    </w:p>
    <w:p w14:paraId="3F4CFB77" w14:textId="77777777" w:rsidR="005F6183" w:rsidRPr="00B74998" w:rsidRDefault="005F6183" w:rsidP="005F6183">
      <w:pPr>
        <w:shd w:val="clear" w:color="auto" w:fill="FFFFFF"/>
        <w:spacing w:after="0" w:line="240" w:lineRule="auto"/>
        <w:contextualSpacing/>
        <w:jc w:val="both"/>
        <w:rPr>
          <w:rFonts w:ascii="Arial" w:hAnsi="Arial" w:cs="Arial"/>
          <w:color w:val="000000"/>
          <w:sz w:val="16"/>
          <w:szCs w:val="16"/>
        </w:rPr>
      </w:pPr>
      <w:r w:rsidRPr="004748E5">
        <w:rPr>
          <w:rFonts w:ascii="Arial" w:hAnsi="Arial" w:cs="Arial"/>
          <w:b/>
          <w:color w:val="000000"/>
          <w:sz w:val="16"/>
          <w:szCs w:val="16"/>
        </w:rPr>
        <w:t>Fuente</w:t>
      </w:r>
      <w:r w:rsidRPr="00B74998">
        <w:rPr>
          <w:rFonts w:ascii="Arial" w:hAnsi="Arial" w:cs="Arial"/>
          <w:color w:val="000000"/>
          <w:sz w:val="16"/>
          <w:szCs w:val="16"/>
        </w:rPr>
        <w:t xml:space="preserve">: Carpeta soportes Acreencias, EPS </w:t>
      </w:r>
      <w:proofErr w:type="spellStart"/>
      <w:r w:rsidRPr="00B74998">
        <w:rPr>
          <w:rFonts w:ascii="Arial" w:hAnsi="Arial" w:cs="Arial"/>
          <w:color w:val="000000"/>
          <w:sz w:val="16"/>
          <w:szCs w:val="16"/>
        </w:rPr>
        <w:t>Medimas</w:t>
      </w:r>
      <w:proofErr w:type="spellEnd"/>
      <w:r w:rsidRPr="00B74998">
        <w:rPr>
          <w:rFonts w:ascii="Arial" w:hAnsi="Arial" w:cs="Arial"/>
          <w:color w:val="000000"/>
          <w:sz w:val="16"/>
          <w:szCs w:val="16"/>
        </w:rPr>
        <w:t xml:space="preserve"> – ESE </w:t>
      </w:r>
      <w:proofErr w:type="spellStart"/>
      <w:r w:rsidRPr="00B74998">
        <w:rPr>
          <w:rFonts w:ascii="Arial" w:hAnsi="Arial" w:cs="Arial"/>
          <w:color w:val="000000"/>
          <w:sz w:val="16"/>
          <w:szCs w:val="16"/>
        </w:rPr>
        <w:t>Yali</w:t>
      </w:r>
      <w:proofErr w:type="spellEnd"/>
      <w:r w:rsidRPr="00B74998">
        <w:rPr>
          <w:rFonts w:ascii="Arial" w:hAnsi="Arial" w:cs="Arial"/>
          <w:color w:val="000000"/>
          <w:sz w:val="16"/>
          <w:szCs w:val="16"/>
        </w:rPr>
        <w:t>.</w:t>
      </w:r>
    </w:p>
    <w:p w14:paraId="0757DC5A" w14:textId="77777777" w:rsidR="005F6183" w:rsidRPr="00B74998" w:rsidRDefault="005F6183" w:rsidP="005F6183">
      <w:pPr>
        <w:shd w:val="clear" w:color="auto" w:fill="FFFFFF"/>
        <w:spacing w:after="0" w:line="240" w:lineRule="auto"/>
        <w:contextualSpacing/>
        <w:jc w:val="both"/>
        <w:rPr>
          <w:rFonts w:ascii="Arial" w:hAnsi="Arial" w:cs="Arial"/>
          <w:color w:val="000000"/>
          <w:sz w:val="16"/>
          <w:szCs w:val="16"/>
        </w:rPr>
      </w:pPr>
      <w:r w:rsidRPr="004748E5">
        <w:rPr>
          <w:rFonts w:ascii="Arial" w:hAnsi="Arial" w:cs="Arial"/>
          <w:b/>
          <w:color w:val="000000"/>
          <w:sz w:val="16"/>
          <w:szCs w:val="16"/>
        </w:rPr>
        <w:t>Elaboró</w:t>
      </w:r>
      <w:r w:rsidRPr="00B74998">
        <w:rPr>
          <w:rFonts w:ascii="Arial" w:hAnsi="Arial" w:cs="Arial"/>
          <w:color w:val="000000"/>
          <w:sz w:val="16"/>
          <w:szCs w:val="16"/>
        </w:rPr>
        <w:t>: Comisión Auditora</w:t>
      </w:r>
    </w:p>
    <w:p w14:paraId="50AD0D2F" w14:textId="77777777" w:rsidR="005F6183" w:rsidRPr="004748E5" w:rsidRDefault="005F6183" w:rsidP="005F6183">
      <w:pPr>
        <w:shd w:val="clear" w:color="auto" w:fill="FFFFFF"/>
        <w:jc w:val="both"/>
        <w:rPr>
          <w:rFonts w:ascii="Arial" w:hAnsi="Arial" w:cs="Arial"/>
          <w:color w:val="000000"/>
          <w:sz w:val="24"/>
        </w:rPr>
      </w:pPr>
    </w:p>
    <w:p w14:paraId="19DFAF86" w14:textId="77777777" w:rsidR="005F6183" w:rsidRDefault="005F6183" w:rsidP="005F6183">
      <w:pPr>
        <w:numPr>
          <w:ilvl w:val="0"/>
          <w:numId w:val="21"/>
        </w:numPr>
        <w:shd w:val="clear" w:color="auto" w:fill="FFFFFF"/>
        <w:spacing w:after="160" w:line="235" w:lineRule="atLeast"/>
        <w:jc w:val="both"/>
        <w:rPr>
          <w:rFonts w:ascii="Arial" w:hAnsi="Arial" w:cs="Arial"/>
          <w:color w:val="000000"/>
          <w:lang w:val="es-ES"/>
        </w:rPr>
      </w:pPr>
      <w:r>
        <w:rPr>
          <w:rFonts w:ascii="Arial" w:hAnsi="Arial" w:cs="Arial"/>
          <w:color w:val="000000"/>
          <w:lang w:val="es-ES"/>
        </w:rPr>
        <w:t>Con base en el informe de gestión cartera, se confirma el estado en el que se encuentra la cartera:</w:t>
      </w:r>
    </w:p>
    <w:tbl>
      <w:tblPr>
        <w:tblW w:w="5000" w:type="pct"/>
        <w:tblCellMar>
          <w:left w:w="70" w:type="dxa"/>
          <w:right w:w="70" w:type="dxa"/>
        </w:tblCellMar>
        <w:tblLook w:val="04A0" w:firstRow="1" w:lastRow="0" w:firstColumn="1" w:lastColumn="0" w:noHBand="0" w:noVBand="1"/>
      </w:tblPr>
      <w:tblGrid>
        <w:gridCol w:w="1110"/>
        <w:gridCol w:w="2285"/>
        <w:gridCol w:w="2751"/>
        <w:gridCol w:w="2682"/>
      </w:tblGrid>
      <w:tr w:rsidR="005F6183" w:rsidRPr="004748E5" w14:paraId="31D5C0D2" w14:textId="77777777" w:rsidTr="005F6183">
        <w:trPr>
          <w:trHeight w:val="66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5D6D4A" w14:textId="77777777" w:rsidR="005F6183" w:rsidRPr="004748E5" w:rsidRDefault="005F6183" w:rsidP="005F6183">
            <w:pPr>
              <w:spacing w:after="0"/>
              <w:jc w:val="center"/>
              <w:rPr>
                <w:rFonts w:ascii="Arial" w:hAnsi="Arial" w:cs="Arial"/>
                <w:sz w:val="16"/>
                <w:szCs w:val="16"/>
              </w:rPr>
            </w:pPr>
            <w:r w:rsidRPr="004748E5">
              <w:rPr>
                <w:rFonts w:ascii="Arial" w:hAnsi="Arial" w:cs="Arial"/>
                <w:sz w:val="16"/>
                <w:szCs w:val="16"/>
              </w:rPr>
              <w:t>INFORME DETALLADO GESTION DE CARTERA AÑO 2020</w:t>
            </w:r>
          </w:p>
          <w:p w14:paraId="5C367FE8"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sz w:val="16"/>
                <w:szCs w:val="16"/>
              </w:rPr>
              <w:t>E.S.E HOSPITAL LA MISERICORDIA DE YALÍ</w:t>
            </w:r>
          </w:p>
        </w:tc>
      </w:tr>
      <w:tr w:rsidR="005F6183" w:rsidRPr="004748E5" w14:paraId="68D1E0F7" w14:textId="77777777" w:rsidTr="005F6183">
        <w:trPr>
          <w:trHeight w:val="735"/>
          <w:tblHeader/>
        </w:trPr>
        <w:tc>
          <w:tcPr>
            <w:tcW w:w="629" w:type="pct"/>
            <w:tcBorders>
              <w:top w:val="nil"/>
              <w:left w:val="single" w:sz="4" w:space="0" w:color="auto"/>
              <w:bottom w:val="single" w:sz="4" w:space="0" w:color="auto"/>
              <w:right w:val="single" w:sz="4" w:space="0" w:color="auto"/>
            </w:tcBorders>
            <w:shd w:val="clear" w:color="000000" w:fill="FFC000"/>
            <w:vAlign w:val="center"/>
            <w:hideMark/>
          </w:tcPr>
          <w:p w14:paraId="70531473" w14:textId="77777777" w:rsidR="005F6183" w:rsidRPr="004748E5" w:rsidRDefault="005F6183" w:rsidP="005F6183">
            <w:pPr>
              <w:spacing w:after="0"/>
              <w:jc w:val="center"/>
              <w:rPr>
                <w:rFonts w:ascii="Arial" w:hAnsi="Arial" w:cs="Arial"/>
                <w:sz w:val="16"/>
                <w:szCs w:val="16"/>
              </w:rPr>
            </w:pPr>
            <w:r w:rsidRPr="004748E5">
              <w:rPr>
                <w:rFonts w:ascii="Arial" w:hAnsi="Arial" w:cs="Arial"/>
                <w:sz w:val="16"/>
                <w:szCs w:val="16"/>
              </w:rPr>
              <w:t>FECHA</w:t>
            </w:r>
          </w:p>
        </w:tc>
        <w:tc>
          <w:tcPr>
            <w:tcW w:w="1294" w:type="pct"/>
            <w:tcBorders>
              <w:top w:val="nil"/>
              <w:left w:val="nil"/>
              <w:bottom w:val="single" w:sz="4" w:space="0" w:color="auto"/>
              <w:right w:val="single" w:sz="4" w:space="0" w:color="auto"/>
            </w:tcBorders>
            <w:shd w:val="clear" w:color="000000" w:fill="FFC000"/>
            <w:vAlign w:val="center"/>
            <w:hideMark/>
          </w:tcPr>
          <w:p w14:paraId="3E4469A7" w14:textId="77777777" w:rsidR="005F6183" w:rsidRPr="004748E5" w:rsidRDefault="005F6183" w:rsidP="005F6183">
            <w:pPr>
              <w:spacing w:after="0"/>
              <w:ind w:firstLineChars="500" w:firstLine="800"/>
              <w:jc w:val="center"/>
              <w:rPr>
                <w:rFonts w:ascii="Arial" w:hAnsi="Arial" w:cs="Arial"/>
                <w:sz w:val="16"/>
                <w:szCs w:val="16"/>
              </w:rPr>
            </w:pPr>
            <w:r w:rsidRPr="004748E5">
              <w:rPr>
                <w:rFonts w:ascii="Arial" w:hAnsi="Arial" w:cs="Arial"/>
                <w:sz w:val="16"/>
                <w:szCs w:val="16"/>
              </w:rPr>
              <w:t>ENTIDAD</w:t>
            </w:r>
          </w:p>
        </w:tc>
        <w:tc>
          <w:tcPr>
            <w:tcW w:w="1558" w:type="pct"/>
            <w:tcBorders>
              <w:top w:val="nil"/>
              <w:left w:val="nil"/>
              <w:bottom w:val="single" w:sz="4" w:space="0" w:color="auto"/>
              <w:right w:val="single" w:sz="4" w:space="0" w:color="auto"/>
            </w:tcBorders>
            <w:shd w:val="clear" w:color="000000" w:fill="FFC000"/>
            <w:vAlign w:val="center"/>
            <w:hideMark/>
          </w:tcPr>
          <w:p w14:paraId="6195F878" w14:textId="77777777" w:rsidR="005F6183" w:rsidRPr="004748E5" w:rsidRDefault="005F6183" w:rsidP="005F6183">
            <w:pPr>
              <w:spacing w:after="0"/>
              <w:jc w:val="center"/>
              <w:rPr>
                <w:rFonts w:ascii="Arial" w:hAnsi="Arial" w:cs="Arial"/>
                <w:sz w:val="16"/>
                <w:szCs w:val="16"/>
              </w:rPr>
            </w:pPr>
            <w:r w:rsidRPr="004748E5">
              <w:rPr>
                <w:rFonts w:ascii="Arial" w:hAnsi="Arial" w:cs="Arial"/>
                <w:sz w:val="16"/>
                <w:szCs w:val="16"/>
              </w:rPr>
              <w:t>ACTIVIDAD REALIZADA</w:t>
            </w:r>
          </w:p>
        </w:tc>
        <w:tc>
          <w:tcPr>
            <w:tcW w:w="1519" w:type="pct"/>
            <w:tcBorders>
              <w:top w:val="nil"/>
              <w:left w:val="nil"/>
              <w:bottom w:val="single" w:sz="4" w:space="0" w:color="auto"/>
              <w:right w:val="single" w:sz="4" w:space="0" w:color="auto"/>
            </w:tcBorders>
            <w:shd w:val="clear" w:color="000000" w:fill="FFC000"/>
            <w:vAlign w:val="center"/>
            <w:hideMark/>
          </w:tcPr>
          <w:p w14:paraId="5169F466" w14:textId="77777777" w:rsidR="005F6183" w:rsidRPr="004748E5" w:rsidRDefault="005F6183" w:rsidP="005F6183">
            <w:pPr>
              <w:spacing w:after="0"/>
              <w:jc w:val="center"/>
              <w:rPr>
                <w:rFonts w:ascii="Arial" w:hAnsi="Arial" w:cs="Arial"/>
                <w:sz w:val="16"/>
                <w:szCs w:val="16"/>
              </w:rPr>
            </w:pPr>
            <w:r w:rsidRPr="004748E5">
              <w:rPr>
                <w:rFonts w:ascii="Arial" w:hAnsi="Arial" w:cs="Arial"/>
                <w:sz w:val="16"/>
                <w:szCs w:val="16"/>
              </w:rPr>
              <w:t>SOPORTE</w:t>
            </w:r>
          </w:p>
        </w:tc>
      </w:tr>
      <w:tr w:rsidR="005F6183" w:rsidRPr="004748E5" w14:paraId="354A3687" w14:textId="77777777" w:rsidTr="005F6183">
        <w:trPr>
          <w:trHeight w:val="106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56B063DB"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09/01/2020</w:t>
            </w:r>
          </w:p>
        </w:tc>
        <w:tc>
          <w:tcPr>
            <w:tcW w:w="1294" w:type="pct"/>
            <w:tcBorders>
              <w:top w:val="nil"/>
              <w:left w:val="nil"/>
              <w:bottom w:val="single" w:sz="4" w:space="0" w:color="auto"/>
              <w:right w:val="single" w:sz="4" w:space="0" w:color="auto"/>
            </w:tcBorders>
            <w:shd w:val="clear" w:color="auto" w:fill="auto"/>
            <w:vAlign w:val="center"/>
            <w:hideMark/>
          </w:tcPr>
          <w:p w14:paraId="47F3B9A0"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SAVIASALUD EPS</w:t>
            </w:r>
          </w:p>
        </w:tc>
        <w:tc>
          <w:tcPr>
            <w:tcW w:w="1558" w:type="pct"/>
            <w:tcBorders>
              <w:top w:val="nil"/>
              <w:left w:val="nil"/>
              <w:bottom w:val="single" w:sz="4" w:space="0" w:color="auto"/>
              <w:right w:val="single" w:sz="4" w:space="0" w:color="auto"/>
            </w:tcBorders>
            <w:shd w:val="clear" w:color="auto" w:fill="auto"/>
            <w:vAlign w:val="center"/>
            <w:hideMark/>
          </w:tcPr>
          <w:p w14:paraId="6C250CA2"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64629710"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45EAE8B2"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B1A9A3A"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15/01/2020</w:t>
            </w:r>
          </w:p>
        </w:tc>
        <w:tc>
          <w:tcPr>
            <w:tcW w:w="1294" w:type="pct"/>
            <w:tcBorders>
              <w:top w:val="nil"/>
              <w:left w:val="nil"/>
              <w:bottom w:val="single" w:sz="4" w:space="0" w:color="auto"/>
              <w:right w:val="single" w:sz="4" w:space="0" w:color="auto"/>
            </w:tcBorders>
            <w:shd w:val="clear" w:color="auto" w:fill="auto"/>
            <w:vAlign w:val="center"/>
            <w:hideMark/>
          </w:tcPr>
          <w:p w14:paraId="469BA452"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NUEVA EPS</w:t>
            </w:r>
          </w:p>
        </w:tc>
        <w:tc>
          <w:tcPr>
            <w:tcW w:w="1558" w:type="pct"/>
            <w:tcBorders>
              <w:top w:val="nil"/>
              <w:left w:val="nil"/>
              <w:bottom w:val="single" w:sz="4" w:space="0" w:color="auto"/>
              <w:right w:val="single" w:sz="4" w:space="0" w:color="auto"/>
            </w:tcBorders>
            <w:shd w:val="clear" w:color="auto" w:fill="auto"/>
            <w:vAlign w:val="center"/>
            <w:hideMark/>
          </w:tcPr>
          <w:p w14:paraId="5BFBC45D"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64A9172C"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0529C18B" w14:textId="77777777" w:rsidTr="005F6183">
        <w:trPr>
          <w:trHeight w:val="66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5FEDDC37"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29/01/2020</w:t>
            </w:r>
          </w:p>
        </w:tc>
        <w:tc>
          <w:tcPr>
            <w:tcW w:w="1294" w:type="pct"/>
            <w:tcBorders>
              <w:top w:val="nil"/>
              <w:left w:val="nil"/>
              <w:bottom w:val="single" w:sz="4" w:space="0" w:color="auto"/>
              <w:right w:val="single" w:sz="4" w:space="0" w:color="auto"/>
            </w:tcBorders>
            <w:shd w:val="clear" w:color="auto" w:fill="auto"/>
            <w:vAlign w:val="center"/>
            <w:hideMark/>
          </w:tcPr>
          <w:p w14:paraId="432604DE"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NUEVA EPS</w:t>
            </w:r>
          </w:p>
        </w:tc>
        <w:tc>
          <w:tcPr>
            <w:tcW w:w="1558" w:type="pct"/>
            <w:tcBorders>
              <w:top w:val="nil"/>
              <w:left w:val="nil"/>
              <w:bottom w:val="single" w:sz="4" w:space="0" w:color="auto"/>
              <w:right w:val="single" w:sz="4" w:space="0" w:color="auto"/>
            </w:tcBorders>
            <w:shd w:val="clear" w:color="auto" w:fill="auto"/>
            <w:vAlign w:val="center"/>
            <w:hideMark/>
          </w:tcPr>
          <w:p w14:paraId="24959F2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Revisión estado de Cartera (sin acuerdos)</w:t>
            </w:r>
          </w:p>
        </w:tc>
        <w:tc>
          <w:tcPr>
            <w:tcW w:w="1519" w:type="pct"/>
            <w:tcBorders>
              <w:top w:val="nil"/>
              <w:left w:val="nil"/>
              <w:bottom w:val="single" w:sz="4" w:space="0" w:color="auto"/>
              <w:right w:val="single" w:sz="4" w:space="0" w:color="auto"/>
            </w:tcBorders>
            <w:shd w:val="clear" w:color="auto" w:fill="auto"/>
            <w:vAlign w:val="center"/>
            <w:hideMark/>
          </w:tcPr>
          <w:p w14:paraId="1B07613A"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Revisión estado de cartera y correo</w:t>
            </w:r>
            <w:r>
              <w:rPr>
                <w:rFonts w:ascii="Arial" w:hAnsi="Arial" w:cs="Arial"/>
                <w:sz w:val="16"/>
                <w:szCs w:val="16"/>
              </w:rPr>
              <w:t xml:space="preserve"> </w:t>
            </w:r>
            <w:r w:rsidRPr="004748E5">
              <w:rPr>
                <w:rFonts w:ascii="Arial" w:hAnsi="Arial" w:cs="Arial"/>
                <w:sz w:val="16"/>
                <w:szCs w:val="16"/>
              </w:rPr>
              <w:t>electrónico respuesta a propuesta</w:t>
            </w:r>
          </w:p>
        </w:tc>
      </w:tr>
      <w:tr w:rsidR="005F6183" w:rsidRPr="004748E5" w14:paraId="5342ECAA"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DF2B24F"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31/01/2020</w:t>
            </w:r>
          </w:p>
        </w:tc>
        <w:tc>
          <w:tcPr>
            <w:tcW w:w="1294" w:type="pct"/>
            <w:tcBorders>
              <w:top w:val="nil"/>
              <w:left w:val="nil"/>
              <w:bottom w:val="single" w:sz="4" w:space="0" w:color="auto"/>
              <w:right w:val="single" w:sz="4" w:space="0" w:color="auto"/>
            </w:tcBorders>
            <w:shd w:val="clear" w:color="auto" w:fill="auto"/>
            <w:vAlign w:val="center"/>
            <w:hideMark/>
          </w:tcPr>
          <w:p w14:paraId="52AF5F1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SURA EPS</w:t>
            </w:r>
          </w:p>
        </w:tc>
        <w:tc>
          <w:tcPr>
            <w:tcW w:w="1558" w:type="pct"/>
            <w:tcBorders>
              <w:top w:val="nil"/>
              <w:left w:val="nil"/>
              <w:bottom w:val="single" w:sz="4" w:space="0" w:color="auto"/>
              <w:right w:val="single" w:sz="4" w:space="0" w:color="auto"/>
            </w:tcBorders>
            <w:shd w:val="clear" w:color="auto" w:fill="auto"/>
            <w:vAlign w:val="center"/>
            <w:hideMark/>
          </w:tcPr>
          <w:p w14:paraId="2CE089EB"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3D17C08E"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60D3E6E1"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97E10DF"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10/02/2020</w:t>
            </w:r>
          </w:p>
        </w:tc>
        <w:tc>
          <w:tcPr>
            <w:tcW w:w="1294" w:type="pct"/>
            <w:tcBorders>
              <w:top w:val="nil"/>
              <w:left w:val="nil"/>
              <w:bottom w:val="single" w:sz="4" w:space="0" w:color="auto"/>
              <w:right w:val="single" w:sz="4" w:space="0" w:color="auto"/>
            </w:tcBorders>
            <w:shd w:val="clear" w:color="auto" w:fill="auto"/>
            <w:vAlign w:val="center"/>
            <w:hideMark/>
          </w:tcPr>
          <w:p w14:paraId="045A100F"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SURA EPS</w:t>
            </w:r>
          </w:p>
        </w:tc>
        <w:tc>
          <w:tcPr>
            <w:tcW w:w="1558" w:type="pct"/>
            <w:tcBorders>
              <w:top w:val="nil"/>
              <w:left w:val="nil"/>
              <w:bottom w:val="single" w:sz="4" w:space="0" w:color="auto"/>
              <w:right w:val="single" w:sz="4" w:space="0" w:color="auto"/>
            </w:tcBorders>
            <w:shd w:val="clear" w:color="auto" w:fill="auto"/>
            <w:vAlign w:val="center"/>
            <w:hideMark/>
          </w:tcPr>
          <w:p w14:paraId="0E26C926"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00FF650A"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337C0D3B"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3C4D330F"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24/02/2020</w:t>
            </w:r>
          </w:p>
        </w:tc>
        <w:tc>
          <w:tcPr>
            <w:tcW w:w="1294" w:type="pct"/>
            <w:tcBorders>
              <w:top w:val="nil"/>
              <w:left w:val="nil"/>
              <w:bottom w:val="single" w:sz="4" w:space="0" w:color="auto"/>
              <w:right w:val="single" w:sz="4" w:space="0" w:color="auto"/>
            </w:tcBorders>
            <w:shd w:val="clear" w:color="auto" w:fill="auto"/>
            <w:vAlign w:val="center"/>
            <w:hideMark/>
          </w:tcPr>
          <w:p w14:paraId="78ACAC46"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MEDIMAS EPS</w:t>
            </w:r>
          </w:p>
        </w:tc>
        <w:tc>
          <w:tcPr>
            <w:tcW w:w="1558" w:type="pct"/>
            <w:tcBorders>
              <w:top w:val="nil"/>
              <w:left w:val="nil"/>
              <w:bottom w:val="single" w:sz="4" w:space="0" w:color="auto"/>
              <w:right w:val="single" w:sz="4" w:space="0" w:color="auto"/>
            </w:tcBorders>
            <w:shd w:val="clear" w:color="auto" w:fill="auto"/>
            <w:vAlign w:val="center"/>
            <w:hideMark/>
          </w:tcPr>
          <w:p w14:paraId="1359F3DE"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7CED37A1"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670ED1A9"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39146015"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02/03/2020</w:t>
            </w:r>
          </w:p>
        </w:tc>
        <w:tc>
          <w:tcPr>
            <w:tcW w:w="1294" w:type="pct"/>
            <w:tcBorders>
              <w:top w:val="nil"/>
              <w:left w:val="nil"/>
              <w:bottom w:val="single" w:sz="4" w:space="0" w:color="auto"/>
              <w:right w:val="single" w:sz="4" w:space="0" w:color="auto"/>
            </w:tcBorders>
            <w:shd w:val="clear" w:color="auto" w:fill="auto"/>
            <w:vAlign w:val="center"/>
            <w:hideMark/>
          </w:tcPr>
          <w:p w14:paraId="5DB6E2B0"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SALUD TOTAL EPS</w:t>
            </w:r>
          </w:p>
        </w:tc>
        <w:tc>
          <w:tcPr>
            <w:tcW w:w="1558" w:type="pct"/>
            <w:tcBorders>
              <w:top w:val="nil"/>
              <w:left w:val="nil"/>
              <w:bottom w:val="single" w:sz="4" w:space="0" w:color="auto"/>
              <w:right w:val="single" w:sz="4" w:space="0" w:color="auto"/>
            </w:tcBorders>
            <w:shd w:val="clear" w:color="auto" w:fill="auto"/>
            <w:vAlign w:val="center"/>
            <w:hideMark/>
          </w:tcPr>
          <w:p w14:paraId="4C236AB4"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05C16365"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7AED2832"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3E8E3489"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02/03/2020</w:t>
            </w:r>
          </w:p>
        </w:tc>
        <w:tc>
          <w:tcPr>
            <w:tcW w:w="1294" w:type="pct"/>
            <w:tcBorders>
              <w:top w:val="nil"/>
              <w:left w:val="nil"/>
              <w:bottom w:val="single" w:sz="4" w:space="0" w:color="auto"/>
              <w:right w:val="single" w:sz="4" w:space="0" w:color="auto"/>
            </w:tcBorders>
            <w:shd w:val="clear" w:color="auto" w:fill="auto"/>
            <w:vAlign w:val="center"/>
            <w:hideMark/>
          </w:tcPr>
          <w:p w14:paraId="70823413"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COOMEVA EPS</w:t>
            </w:r>
          </w:p>
        </w:tc>
        <w:tc>
          <w:tcPr>
            <w:tcW w:w="1558" w:type="pct"/>
            <w:tcBorders>
              <w:top w:val="nil"/>
              <w:left w:val="nil"/>
              <w:bottom w:val="single" w:sz="4" w:space="0" w:color="auto"/>
              <w:right w:val="single" w:sz="4" w:space="0" w:color="auto"/>
            </w:tcBorders>
            <w:shd w:val="clear" w:color="auto" w:fill="auto"/>
            <w:vAlign w:val="center"/>
            <w:hideMark/>
          </w:tcPr>
          <w:p w14:paraId="4E14A19B"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088895F2"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w:t>
            </w:r>
            <w:r>
              <w:rPr>
                <w:rFonts w:ascii="Arial" w:hAnsi="Arial" w:cs="Arial"/>
                <w:sz w:val="16"/>
                <w:szCs w:val="16"/>
              </w:rPr>
              <w:t xml:space="preserve"> </w:t>
            </w:r>
            <w:r w:rsidRPr="004748E5">
              <w:rPr>
                <w:rFonts w:ascii="Arial" w:hAnsi="Arial" w:cs="Arial"/>
                <w:sz w:val="16"/>
                <w:szCs w:val="16"/>
              </w:rPr>
              <w:t xml:space="preserve">cartera, suscritos con intermediación del departamento </w:t>
            </w:r>
            <w:proofErr w:type="spellStart"/>
            <w:r w:rsidRPr="004748E5">
              <w:rPr>
                <w:rFonts w:ascii="Arial" w:hAnsi="Arial" w:cs="Arial"/>
                <w:sz w:val="16"/>
                <w:szCs w:val="16"/>
              </w:rPr>
              <w:t>ssa</w:t>
            </w:r>
            <w:proofErr w:type="spellEnd"/>
          </w:p>
        </w:tc>
      </w:tr>
      <w:tr w:rsidR="005F6183" w:rsidRPr="004748E5" w14:paraId="5E9BB8E1"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72C0AB6"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02/03/2020</w:t>
            </w:r>
          </w:p>
        </w:tc>
        <w:tc>
          <w:tcPr>
            <w:tcW w:w="1294" w:type="pct"/>
            <w:tcBorders>
              <w:top w:val="nil"/>
              <w:left w:val="nil"/>
              <w:bottom w:val="single" w:sz="4" w:space="0" w:color="auto"/>
              <w:right w:val="single" w:sz="4" w:space="0" w:color="auto"/>
            </w:tcBorders>
            <w:shd w:val="clear" w:color="auto" w:fill="auto"/>
            <w:vAlign w:val="center"/>
            <w:hideMark/>
          </w:tcPr>
          <w:p w14:paraId="6FA3CE64"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NUEVA EPS</w:t>
            </w:r>
          </w:p>
        </w:tc>
        <w:tc>
          <w:tcPr>
            <w:tcW w:w="1558" w:type="pct"/>
            <w:tcBorders>
              <w:top w:val="nil"/>
              <w:left w:val="nil"/>
              <w:bottom w:val="single" w:sz="4" w:space="0" w:color="auto"/>
              <w:right w:val="single" w:sz="4" w:space="0" w:color="auto"/>
            </w:tcBorders>
            <w:shd w:val="clear" w:color="auto" w:fill="auto"/>
            <w:vAlign w:val="center"/>
            <w:hideMark/>
          </w:tcPr>
          <w:p w14:paraId="7A31D048"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64104108"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43A8E9AC"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17107BF0"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02/03/2020</w:t>
            </w:r>
          </w:p>
        </w:tc>
        <w:tc>
          <w:tcPr>
            <w:tcW w:w="1294" w:type="pct"/>
            <w:tcBorders>
              <w:top w:val="nil"/>
              <w:left w:val="nil"/>
              <w:bottom w:val="single" w:sz="4" w:space="0" w:color="auto"/>
              <w:right w:val="single" w:sz="4" w:space="0" w:color="auto"/>
            </w:tcBorders>
            <w:shd w:val="clear" w:color="auto" w:fill="auto"/>
            <w:vAlign w:val="center"/>
            <w:hideMark/>
          </w:tcPr>
          <w:p w14:paraId="6E6F64C0"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COOSALUD EPS</w:t>
            </w:r>
          </w:p>
        </w:tc>
        <w:tc>
          <w:tcPr>
            <w:tcW w:w="1558" w:type="pct"/>
            <w:tcBorders>
              <w:top w:val="nil"/>
              <w:left w:val="nil"/>
              <w:bottom w:val="single" w:sz="4" w:space="0" w:color="auto"/>
              <w:right w:val="single" w:sz="4" w:space="0" w:color="auto"/>
            </w:tcBorders>
            <w:shd w:val="clear" w:color="auto" w:fill="auto"/>
            <w:vAlign w:val="center"/>
            <w:hideMark/>
          </w:tcPr>
          <w:p w14:paraId="42790D4A"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38FFAD52"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23B1F2BA"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2193EE1"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05/03/2020</w:t>
            </w:r>
          </w:p>
        </w:tc>
        <w:tc>
          <w:tcPr>
            <w:tcW w:w="1294" w:type="pct"/>
            <w:tcBorders>
              <w:top w:val="nil"/>
              <w:left w:val="nil"/>
              <w:bottom w:val="single" w:sz="4" w:space="0" w:color="auto"/>
              <w:right w:val="single" w:sz="4" w:space="0" w:color="auto"/>
            </w:tcBorders>
            <w:shd w:val="clear" w:color="auto" w:fill="auto"/>
            <w:vAlign w:val="center"/>
            <w:hideMark/>
          </w:tcPr>
          <w:p w14:paraId="5D8E1DF2"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SAVIASALUD EPS</w:t>
            </w:r>
          </w:p>
        </w:tc>
        <w:tc>
          <w:tcPr>
            <w:tcW w:w="1558" w:type="pct"/>
            <w:tcBorders>
              <w:top w:val="nil"/>
              <w:left w:val="nil"/>
              <w:bottom w:val="single" w:sz="4" w:space="0" w:color="auto"/>
              <w:right w:val="single" w:sz="4" w:space="0" w:color="auto"/>
            </w:tcBorders>
            <w:shd w:val="clear" w:color="auto" w:fill="auto"/>
            <w:vAlign w:val="center"/>
            <w:hideMark/>
          </w:tcPr>
          <w:p w14:paraId="301FAF72"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4A9A7CC8"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4BE20F14"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CB99CE3"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30/03/2020</w:t>
            </w:r>
          </w:p>
        </w:tc>
        <w:tc>
          <w:tcPr>
            <w:tcW w:w="1294" w:type="pct"/>
            <w:tcBorders>
              <w:top w:val="nil"/>
              <w:left w:val="nil"/>
              <w:bottom w:val="single" w:sz="4" w:space="0" w:color="auto"/>
              <w:right w:val="single" w:sz="4" w:space="0" w:color="auto"/>
            </w:tcBorders>
            <w:shd w:val="clear" w:color="auto" w:fill="auto"/>
            <w:vAlign w:val="center"/>
            <w:hideMark/>
          </w:tcPr>
          <w:p w14:paraId="77C4B011"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E.S.E HOSPITAL SAN CAMILO DE LELIS</w:t>
            </w:r>
            <w:r>
              <w:rPr>
                <w:rFonts w:ascii="Arial" w:hAnsi="Arial" w:cs="Arial"/>
                <w:sz w:val="16"/>
                <w:szCs w:val="16"/>
              </w:rPr>
              <w:t xml:space="preserve"> </w:t>
            </w:r>
            <w:r w:rsidRPr="004748E5">
              <w:rPr>
                <w:rFonts w:ascii="Arial" w:hAnsi="Arial" w:cs="Arial"/>
                <w:sz w:val="16"/>
                <w:szCs w:val="16"/>
              </w:rPr>
              <w:t>VEGACHI</w:t>
            </w:r>
          </w:p>
        </w:tc>
        <w:tc>
          <w:tcPr>
            <w:tcW w:w="1558" w:type="pct"/>
            <w:tcBorders>
              <w:top w:val="nil"/>
              <w:left w:val="nil"/>
              <w:bottom w:val="single" w:sz="4" w:space="0" w:color="auto"/>
              <w:right w:val="single" w:sz="4" w:space="0" w:color="auto"/>
            </w:tcBorders>
            <w:shd w:val="clear" w:color="auto" w:fill="auto"/>
            <w:vAlign w:val="center"/>
            <w:hideMark/>
          </w:tcPr>
          <w:p w14:paraId="4FA362E7"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4A1612F5"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59814688"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3A695672"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11/06/2020</w:t>
            </w:r>
          </w:p>
        </w:tc>
        <w:tc>
          <w:tcPr>
            <w:tcW w:w="1294" w:type="pct"/>
            <w:tcBorders>
              <w:top w:val="nil"/>
              <w:left w:val="nil"/>
              <w:bottom w:val="single" w:sz="4" w:space="0" w:color="auto"/>
              <w:right w:val="single" w:sz="4" w:space="0" w:color="auto"/>
            </w:tcBorders>
            <w:shd w:val="clear" w:color="auto" w:fill="auto"/>
            <w:vAlign w:val="center"/>
            <w:hideMark/>
          </w:tcPr>
          <w:p w14:paraId="762627A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SANITAS EPS</w:t>
            </w:r>
          </w:p>
        </w:tc>
        <w:tc>
          <w:tcPr>
            <w:tcW w:w="1558" w:type="pct"/>
            <w:tcBorders>
              <w:top w:val="nil"/>
              <w:left w:val="nil"/>
              <w:bottom w:val="single" w:sz="4" w:space="0" w:color="auto"/>
              <w:right w:val="single" w:sz="4" w:space="0" w:color="auto"/>
            </w:tcBorders>
            <w:shd w:val="clear" w:color="auto" w:fill="auto"/>
            <w:vAlign w:val="center"/>
            <w:hideMark/>
          </w:tcPr>
          <w:p w14:paraId="30CB51F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03150C30"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5936ADDE"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F7BB8FB"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11/06/2020</w:t>
            </w:r>
          </w:p>
        </w:tc>
        <w:tc>
          <w:tcPr>
            <w:tcW w:w="1294" w:type="pct"/>
            <w:tcBorders>
              <w:top w:val="nil"/>
              <w:left w:val="nil"/>
              <w:bottom w:val="single" w:sz="4" w:space="0" w:color="auto"/>
              <w:right w:val="single" w:sz="4" w:space="0" w:color="auto"/>
            </w:tcBorders>
            <w:shd w:val="clear" w:color="auto" w:fill="auto"/>
            <w:vAlign w:val="center"/>
            <w:hideMark/>
          </w:tcPr>
          <w:p w14:paraId="5874636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MUNICIPIO DE VEGACHI DLS</w:t>
            </w:r>
          </w:p>
        </w:tc>
        <w:tc>
          <w:tcPr>
            <w:tcW w:w="1558" w:type="pct"/>
            <w:tcBorders>
              <w:top w:val="nil"/>
              <w:left w:val="nil"/>
              <w:bottom w:val="single" w:sz="4" w:space="0" w:color="auto"/>
              <w:right w:val="single" w:sz="4" w:space="0" w:color="auto"/>
            </w:tcBorders>
            <w:shd w:val="clear" w:color="auto" w:fill="auto"/>
            <w:vAlign w:val="center"/>
            <w:hideMark/>
          </w:tcPr>
          <w:p w14:paraId="041647AE"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65C888D8"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w:t>
            </w:r>
            <w:r>
              <w:rPr>
                <w:rFonts w:ascii="Arial" w:hAnsi="Arial" w:cs="Arial"/>
                <w:sz w:val="16"/>
                <w:szCs w:val="16"/>
              </w:rPr>
              <w:t xml:space="preserve"> </w:t>
            </w:r>
            <w:r w:rsidRPr="004748E5">
              <w:rPr>
                <w:rFonts w:ascii="Arial" w:hAnsi="Arial" w:cs="Arial"/>
                <w:sz w:val="16"/>
                <w:szCs w:val="16"/>
              </w:rPr>
              <w:t xml:space="preserve">cartera, suscritos con intermediación del departamento </w:t>
            </w:r>
            <w:proofErr w:type="spellStart"/>
            <w:r w:rsidRPr="004748E5">
              <w:rPr>
                <w:rFonts w:ascii="Arial" w:hAnsi="Arial" w:cs="Arial"/>
                <w:sz w:val="16"/>
                <w:szCs w:val="16"/>
              </w:rPr>
              <w:t>ssa</w:t>
            </w:r>
            <w:proofErr w:type="spellEnd"/>
          </w:p>
        </w:tc>
      </w:tr>
      <w:tr w:rsidR="005F6183" w:rsidRPr="004748E5" w14:paraId="47A7B035"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1B910F7"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11/06/2020</w:t>
            </w:r>
          </w:p>
        </w:tc>
        <w:tc>
          <w:tcPr>
            <w:tcW w:w="1294" w:type="pct"/>
            <w:tcBorders>
              <w:top w:val="nil"/>
              <w:left w:val="nil"/>
              <w:bottom w:val="single" w:sz="4" w:space="0" w:color="auto"/>
              <w:right w:val="single" w:sz="4" w:space="0" w:color="auto"/>
            </w:tcBorders>
            <w:shd w:val="clear" w:color="auto" w:fill="auto"/>
            <w:vAlign w:val="center"/>
            <w:hideMark/>
          </w:tcPr>
          <w:p w14:paraId="53CC9C1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SAVIASALUD EPS</w:t>
            </w:r>
          </w:p>
        </w:tc>
        <w:tc>
          <w:tcPr>
            <w:tcW w:w="1558" w:type="pct"/>
            <w:tcBorders>
              <w:top w:val="nil"/>
              <w:left w:val="nil"/>
              <w:bottom w:val="single" w:sz="4" w:space="0" w:color="auto"/>
              <w:right w:val="single" w:sz="4" w:space="0" w:color="auto"/>
            </w:tcBorders>
            <w:shd w:val="clear" w:color="auto" w:fill="auto"/>
            <w:vAlign w:val="center"/>
            <w:hideMark/>
          </w:tcPr>
          <w:p w14:paraId="6B8DC9D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39853DFC"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2D6BF65A"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071FBBEC"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12/06/2020</w:t>
            </w:r>
          </w:p>
        </w:tc>
        <w:tc>
          <w:tcPr>
            <w:tcW w:w="1294" w:type="pct"/>
            <w:tcBorders>
              <w:top w:val="nil"/>
              <w:left w:val="nil"/>
              <w:bottom w:val="single" w:sz="4" w:space="0" w:color="auto"/>
              <w:right w:val="single" w:sz="4" w:space="0" w:color="auto"/>
            </w:tcBorders>
            <w:shd w:val="clear" w:color="auto" w:fill="auto"/>
            <w:vAlign w:val="center"/>
            <w:hideMark/>
          </w:tcPr>
          <w:p w14:paraId="6778F7F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COOMEVA EPS</w:t>
            </w:r>
          </w:p>
        </w:tc>
        <w:tc>
          <w:tcPr>
            <w:tcW w:w="1558" w:type="pct"/>
            <w:tcBorders>
              <w:top w:val="nil"/>
              <w:left w:val="nil"/>
              <w:bottom w:val="single" w:sz="4" w:space="0" w:color="auto"/>
              <w:right w:val="single" w:sz="4" w:space="0" w:color="auto"/>
            </w:tcBorders>
            <w:shd w:val="clear" w:color="auto" w:fill="auto"/>
            <w:vAlign w:val="center"/>
            <w:hideMark/>
          </w:tcPr>
          <w:p w14:paraId="26CDB784"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3D06154D"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proofErr w:type="spellStart"/>
            <w:r w:rsidRPr="004748E5">
              <w:rPr>
                <w:rFonts w:ascii="Arial" w:hAnsi="Arial" w:cs="Arial"/>
                <w:sz w:val="16"/>
                <w:szCs w:val="16"/>
              </w:rPr>
              <w:t>partamento</w:t>
            </w:r>
            <w:proofErr w:type="spellEnd"/>
            <w:r w:rsidRPr="004748E5">
              <w:rPr>
                <w:rFonts w:ascii="Arial" w:hAnsi="Arial" w:cs="Arial"/>
                <w:sz w:val="16"/>
                <w:szCs w:val="16"/>
              </w:rPr>
              <w:t xml:space="preserve"> </w:t>
            </w:r>
            <w:proofErr w:type="spellStart"/>
            <w:r w:rsidRPr="004748E5">
              <w:rPr>
                <w:rFonts w:ascii="Arial" w:hAnsi="Arial" w:cs="Arial"/>
                <w:sz w:val="16"/>
                <w:szCs w:val="16"/>
              </w:rPr>
              <w:t>ssa</w:t>
            </w:r>
            <w:proofErr w:type="spellEnd"/>
          </w:p>
        </w:tc>
      </w:tr>
      <w:tr w:rsidR="005F6183" w:rsidRPr="004748E5" w14:paraId="3E2CB8A0"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1D6AA32"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12/06/2020</w:t>
            </w:r>
          </w:p>
        </w:tc>
        <w:tc>
          <w:tcPr>
            <w:tcW w:w="1294" w:type="pct"/>
            <w:tcBorders>
              <w:top w:val="nil"/>
              <w:left w:val="nil"/>
              <w:bottom w:val="single" w:sz="4" w:space="0" w:color="auto"/>
              <w:right w:val="single" w:sz="4" w:space="0" w:color="auto"/>
            </w:tcBorders>
            <w:shd w:val="clear" w:color="auto" w:fill="auto"/>
            <w:vAlign w:val="center"/>
            <w:hideMark/>
          </w:tcPr>
          <w:p w14:paraId="434C0F4A"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MEDIMAS EPS</w:t>
            </w:r>
          </w:p>
        </w:tc>
        <w:tc>
          <w:tcPr>
            <w:tcW w:w="1558" w:type="pct"/>
            <w:tcBorders>
              <w:top w:val="nil"/>
              <w:left w:val="nil"/>
              <w:bottom w:val="single" w:sz="4" w:space="0" w:color="auto"/>
              <w:right w:val="single" w:sz="4" w:space="0" w:color="auto"/>
            </w:tcBorders>
            <w:shd w:val="clear" w:color="auto" w:fill="auto"/>
            <w:vAlign w:val="center"/>
            <w:hideMark/>
          </w:tcPr>
          <w:p w14:paraId="57F35C8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2E318E4C"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w:t>
            </w:r>
            <w:r>
              <w:rPr>
                <w:rFonts w:ascii="Arial" w:hAnsi="Arial" w:cs="Arial"/>
                <w:sz w:val="16"/>
                <w:szCs w:val="16"/>
              </w:rPr>
              <w:t xml:space="preserve"> </w:t>
            </w:r>
            <w:r w:rsidRPr="004748E5">
              <w:rPr>
                <w:rFonts w:ascii="Arial" w:hAnsi="Arial" w:cs="Arial"/>
                <w:sz w:val="16"/>
                <w:szCs w:val="16"/>
              </w:rPr>
              <w:t xml:space="preserve">cartera, suscritos con intermediación del departamento </w:t>
            </w:r>
            <w:proofErr w:type="spellStart"/>
            <w:r w:rsidRPr="004748E5">
              <w:rPr>
                <w:rFonts w:ascii="Arial" w:hAnsi="Arial" w:cs="Arial"/>
                <w:sz w:val="16"/>
                <w:szCs w:val="16"/>
              </w:rPr>
              <w:t>ssa</w:t>
            </w:r>
            <w:proofErr w:type="spellEnd"/>
          </w:p>
        </w:tc>
      </w:tr>
      <w:tr w:rsidR="005F6183" w:rsidRPr="004748E5" w14:paraId="044C99F8"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54B3A2BF"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19/06/2020</w:t>
            </w:r>
          </w:p>
        </w:tc>
        <w:tc>
          <w:tcPr>
            <w:tcW w:w="1294" w:type="pct"/>
            <w:tcBorders>
              <w:top w:val="nil"/>
              <w:left w:val="nil"/>
              <w:bottom w:val="single" w:sz="4" w:space="0" w:color="auto"/>
              <w:right w:val="single" w:sz="4" w:space="0" w:color="auto"/>
            </w:tcBorders>
            <w:shd w:val="clear" w:color="auto" w:fill="auto"/>
            <w:vAlign w:val="center"/>
            <w:hideMark/>
          </w:tcPr>
          <w:p w14:paraId="0A776450"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SAVIASALUD EPS</w:t>
            </w:r>
          </w:p>
        </w:tc>
        <w:tc>
          <w:tcPr>
            <w:tcW w:w="1558" w:type="pct"/>
            <w:tcBorders>
              <w:top w:val="nil"/>
              <w:left w:val="nil"/>
              <w:bottom w:val="single" w:sz="4" w:space="0" w:color="auto"/>
              <w:right w:val="single" w:sz="4" w:space="0" w:color="auto"/>
            </w:tcBorders>
            <w:shd w:val="clear" w:color="auto" w:fill="auto"/>
            <w:vAlign w:val="center"/>
            <w:hideMark/>
          </w:tcPr>
          <w:p w14:paraId="21500C42"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16F3067D"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593895AD"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09BB672F"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19/06/2020</w:t>
            </w:r>
          </w:p>
        </w:tc>
        <w:tc>
          <w:tcPr>
            <w:tcW w:w="1294" w:type="pct"/>
            <w:tcBorders>
              <w:top w:val="nil"/>
              <w:left w:val="nil"/>
              <w:bottom w:val="single" w:sz="4" w:space="0" w:color="auto"/>
              <w:right w:val="single" w:sz="4" w:space="0" w:color="auto"/>
            </w:tcBorders>
            <w:shd w:val="clear" w:color="auto" w:fill="auto"/>
            <w:vAlign w:val="center"/>
            <w:hideMark/>
          </w:tcPr>
          <w:p w14:paraId="7572305E"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ASMET SALUD EPS</w:t>
            </w:r>
          </w:p>
        </w:tc>
        <w:tc>
          <w:tcPr>
            <w:tcW w:w="1558" w:type="pct"/>
            <w:tcBorders>
              <w:top w:val="nil"/>
              <w:left w:val="nil"/>
              <w:bottom w:val="single" w:sz="4" w:space="0" w:color="auto"/>
              <w:right w:val="single" w:sz="4" w:space="0" w:color="auto"/>
            </w:tcBorders>
            <w:shd w:val="clear" w:color="auto" w:fill="auto"/>
            <w:vAlign w:val="center"/>
            <w:hideMark/>
          </w:tcPr>
          <w:p w14:paraId="38B66C20"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495EE9B5"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239221A4"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AD2EE47"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19/06/2020</w:t>
            </w:r>
          </w:p>
        </w:tc>
        <w:tc>
          <w:tcPr>
            <w:tcW w:w="1294" w:type="pct"/>
            <w:tcBorders>
              <w:top w:val="nil"/>
              <w:left w:val="nil"/>
              <w:bottom w:val="single" w:sz="4" w:space="0" w:color="auto"/>
              <w:right w:val="single" w:sz="4" w:space="0" w:color="auto"/>
            </w:tcBorders>
            <w:shd w:val="clear" w:color="auto" w:fill="auto"/>
            <w:vAlign w:val="center"/>
            <w:hideMark/>
          </w:tcPr>
          <w:p w14:paraId="390C113B"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ARL COLMENA</w:t>
            </w:r>
          </w:p>
        </w:tc>
        <w:tc>
          <w:tcPr>
            <w:tcW w:w="1558" w:type="pct"/>
            <w:tcBorders>
              <w:top w:val="nil"/>
              <w:left w:val="nil"/>
              <w:bottom w:val="single" w:sz="4" w:space="0" w:color="auto"/>
              <w:right w:val="single" w:sz="4" w:space="0" w:color="auto"/>
            </w:tcBorders>
            <w:shd w:val="clear" w:color="auto" w:fill="auto"/>
            <w:vAlign w:val="center"/>
            <w:hideMark/>
          </w:tcPr>
          <w:p w14:paraId="1EFDCC98"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099E93A0"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62ED5909"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3821531E"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19/06/2020</w:t>
            </w:r>
          </w:p>
        </w:tc>
        <w:tc>
          <w:tcPr>
            <w:tcW w:w="1294" w:type="pct"/>
            <w:tcBorders>
              <w:top w:val="nil"/>
              <w:left w:val="nil"/>
              <w:bottom w:val="single" w:sz="4" w:space="0" w:color="auto"/>
              <w:right w:val="single" w:sz="4" w:space="0" w:color="auto"/>
            </w:tcBorders>
            <w:shd w:val="clear" w:color="auto" w:fill="auto"/>
            <w:vAlign w:val="center"/>
            <w:hideMark/>
          </w:tcPr>
          <w:p w14:paraId="717E64C3"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COMPARTA EPS</w:t>
            </w:r>
          </w:p>
        </w:tc>
        <w:tc>
          <w:tcPr>
            <w:tcW w:w="1558" w:type="pct"/>
            <w:tcBorders>
              <w:top w:val="nil"/>
              <w:left w:val="nil"/>
              <w:bottom w:val="single" w:sz="4" w:space="0" w:color="auto"/>
              <w:right w:val="single" w:sz="4" w:space="0" w:color="auto"/>
            </w:tcBorders>
            <w:shd w:val="clear" w:color="auto" w:fill="auto"/>
            <w:vAlign w:val="center"/>
            <w:hideMark/>
          </w:tcPr>
          <w:p w14:paraId="18EC75E4"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427378C8"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099BEB88"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67D99F1"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19/06/2020</w:t>
            </w:r>
          </w:p>
        </w:tc>
        <w:tc>
          <w:tcPr>
            <w:tcW w:w="1294" w:type="pct"/>
            <w:tcBorders>
              <w:top w:val="nil"/>
              <w:left w:val="nil"/>
              <w:bottom w:val="single" w:sz="4" w:space="0" w:color="auto"/>
              <w:right w:val="single" w:sz="4" w:space="0" w:color="auto"/>
            </w:tcBorders>
            <w:shd w:val="clear" w:color="auto" w:fill="auto"/>
            <w:vAlign w:val="center"/>
            <w:hideMark/>
          </w:tcPr>
          <w:p w14:paraId="5B878D10"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COOMEVA EPS</w:t>
            </w:r>
          </w:p>
        </w:tc>
        <w:tc>
          <w:tcPr>
            <w:tcW w:w="1558" w:type="pct"/>
            <w:tcBorders>
              <w:top w:val="nil"/>
              <w:left w:val="nil"/>
              <w:bottom w:val="single" w:sz="4" w:space="0" w:color="auto"/>
              <w:right w:val="single" w:sz="4" w:space="0" w:color="auto"/>
            </w:tcBorders>
            <w:shd w:val="clear" w:color="auto" w:fill="auto"/>
            <w:vAlign w:val="center"/>
            <w:hideMark/>
          </w:tcPr>
          <w:p w14:paraId="7A3B88D5"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58FD5467"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3393094F"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3DA77A67"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19/06/2020</w:t>
            </w:r>
          </w:p>
        </w:tc>
        <w:tc>
          <w:tcPr>
            <w:tcW w:w="1294" w:type="pct"/>
            <w:tcBorders>
              <w:top w:val="nil"/>
              <w:left w:val="nil"/>
              <w:bottom w:val="single" w:sz="4" w:space="0" w:color="auto"/>
              <w:right w:val="single" w:sz="4" w:space="0" w:color="auto"/>
            </w:tcBorders>
            <w:shd w:val="clear" w:color="auto" w:fill="auto"/>
            <w:vAlign w:val="center"/>
            <w:hideMark/>
          </w:tcPr>
          <w:p w14:paraId="5D0F8B85"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COOSALUD EPS</w:t>
            </w:r>
          </w:p>
        </w:tc>
        <w:tc>
          <w:tcPr>
            <w:tcW w:w="1558" w:type="pct"/>
            <w:tcBorders>
              <w:top w:val="nil"/>
              <w:left w:val="nil"/>
              <w:bottom w:val="single" w:sz="4" w:space="0" w:color="auto"/>
              <w:right w:val="single" w:sz="4" w:space="0" w:color="auto"/>
            </w:tcBorders>
            <w:shd w:val="clear" w:color="auto" w:fill="auto"/>
            <w:vAlign w:val="center"/>
            <w:hideMark/>
          </w:tcPr>
          <w:p w14:paraId="38685FCF"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173050A8"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1B989764"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AD8F218"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19/06/2020</w:t>
            </w:r>
          </w:p>
        </w:tc>
        <w:tc>
          <w:tcPr>
            <w:tcW w:w="1294" w:type="pct"/>
            <w:tcBorders>
              <w:top w:val="nil"/>
              <w:left w:val="nil"/>
              <w:bottom w:val="single" w:sz="4" w:space="0" w:color="auto"/>
              <w:right w:val="single" w:sz="4" w:space="0" w:color="auto"/>
            </w:tcBorders>
            <w:shd w:val="clear" w:color="auto" w:fill="auto"/>
            <w:vAlign w:val="center"/>
            <w:hideMark/>
          </w:tcPr>
          <w:p w14:paraId="5FCC46C1"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E.S.E HOSPITAL SAN CAMILO DE LELIS</w:t>
            </w:r>
            <w:r>
              <w:rPr>
                <w:rFonts w:ascii="Arial" w:hAnsi="Arial" w:cs="Arial"/>
                <w:sz w:val="16"/>
                <w:szCs w:val="16"/>
              </w:rPr>
              <w:t xml:space="preserve"> </w:t>
            </w:r>
            <w:r w:rsidRPr="004748E5">
              <w:rPr>
                <w:rFonts w:ascii="Arial" w:hAnsi="Arial" w:cs="Arial"/>
                <w:sz w:val="16"/>
                <w:szCs w:val="16"/>
              </w:rPr>
              <w:t>VEGACHI</w:t>
            </w:r>
          </w:p>
        </w:tc>
        <w:tc>
          <w:tcPr>
            <w:tcW w:w="1558" w:type="pct"/>
            <w:tcBorders>
              <w:top w:val="nil"/>
              <w:left w:val="nil"/>
              <w:bottom w:val="single" w:sz="4" w:space="0" w:color="auto"/>
              <w:right w:val="single" w:sz="4" w:space="0" w:color="auto"/>
            </w:tcBorders>
            <w:shd w:val="clear" w:color="auto" w:fill="auto"/>
            <w:vAlign w:val="center"/>
            <w:hideMark/>
          </w:tcPr>
          <w:p w14:paraId="3AC33141"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6D456DF7"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6F68428E"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7F49824"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19/06/2020</w:t>
            </w:r>
          </w:p>
        </w:tc>
        <w:tc>
          <w:tcPr>
            <w:tcW w:w="1294" w:type="pct"/>
            <w:tcBorders>
              <w:top w:val="nil"/>
              <w:left w:val="nil"/>
              <w:bottom w:val="single" w:sz="4" w:space="0" w:color="auto"/>
              <w:right w:val="single" w:sz="4" w:space="0" w:color="auto"/>
            </w:tcBorders>
            <w:shd w:val="clear" w:color="auto" w:fill="auto"/>
            <w:vAlign w:val="center"/>
            <w:hideMark/>
          </w:tcPr>
          <w:p w14:paraId="0D7D7B7E"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E.S.E HOSPITAL SAN RAFAEL DE YOLOMBO</w:t>
            </w:r>
          </w:p>
        </w:tc>
        <w:tc>
          <w:tcPr>
            <w:tcW w:w="1558" w:type="pct"/>
            <w:tcBorders>
              <w:top w:val="nil"/>
              <w:left w:val="nil"/>
              <w:bottom w:val="single" w:sz="4" w:space="0" w:color="auto"/>
              <w:right w:val="single" w:sz="4" w:space="0" w:color="auto"/>
            </w:tcBorders>
            <w:shd w:val="clear" w:color="auto" w:fill="auto"/>
            <w:vAlign w:val="center"/>
            <w:hideMark/>
          </w:tcPr>
          <w:p w14:paraId="21F73F28"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253EA5B8"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611E97E2"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0DCE4311"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19/06/2020</w:t>
            </w:r>
          </w:p>
        </w:tc>
        <w:tc>
          <w:tcPr>
            <w:tcW w:w="1294" w:type="pct"/>
            <w:tcBorders>
              <w:top w:val="nil"/>
              <w:left w:val="nil"/>
              <w:bottom w:val="single" w:sz="4" w:space="0" w:color="auto"/>
              <w:right w:val="single" w:sz="4" w:space="0" w:color="auto"/>
            </w:tcBorders>
            <w:shd w:val="clear" w:color="auto" w:fill="auto"/>
            <w:vAlign w:val="center"/>
            <w:hideMark/>
          </w:tcPr>
          <w:p w14:paraId="3CEF91DB"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ECOOPSOS EPS</w:t>
            </w:r>
          </w:p>
        </w:tc>
        <w:tc>
          <w:tcPr>
            <w:tcW w:w="1558" w:type="pct"/>
            <w:tcBorders>
              <w:top w:val="nil"/>
              <w:left w:val="nil"/>
              <w:bottom w:val="single" w:sz="4" w:space="0" w:color="auto"/>
              <w:right w:val="single" w:sz="4" w:space="0" w:color="auto"/>
            </w:tcBorders>
            <w:shd w:val="clear" w:color="auto" w:fill="auto"/>
            <w:vAlign w:val="center"/>
            <w:hideMark/>
          </w:tcPr>
          <w:p w14:paraId="4DBB5E9E"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2829A7FF"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463AAC0B"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DB5A66B"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19/06/2020</w:t>
            </w:r>
          </w:p>
        </w:tc>
        <w:tc>
          <w:tcPr>
            <w:tcW w:w="1294" w:type="pct"/>
            <w:tcBorders>
              <w:top w:val="nil"/>
              <w:left w:val="nil"/>
              <w:bottom w:val="single" w:sz="4" w:space="0" w:color="auto"/>
              <w:right w:val="single" w:sz="4" w:space="0" w:color="auto"/>
            </w:tcBorders>
            <w:shd w:val="clear" w:color="auto" w:fill="auto"/>
            <w:vAlign w:val="center"/>
            <w:hideMark/>
          </w:tcPr>
          <w:p w14:paraId="6CBE5798"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MEDIMAS EPS</w:t>
            </w:r>
          </w:p>
        </w:tc>
        <w:tc>
          <w:tcPr>
            <w:tcW w:w="1558" w:type="pct"/>
            <w:tcBorders>
              <w:top w:val="nil"/>
              <w:left w:val="nil"/>
              <w:bottom w:val="single" w:sz="4" w:space="0" w:color="auto"/>
              <w:right w:val="single" w:sz="4" w:space="0" w:color="auto"/>
            </w:tcBorders>
            <w:shd w:val="clear" w:color="auto" w:fill="auto"/>
            <w:vAlign w:val="center"/>
            <w:hideMark/>
          </w:tcPr>
          <w:p w14:paraId="5D3364D1"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17AF96D8"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3990F1F6"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53E6F816"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19/06/2020</w:t>
            </w:r>
          </w:p>
        </w:tc>
        <w:tc>
          <w:tcPr>
            <w:tcW w:w="1294" w:type="pct"/>
            <w:tcBorders>
              <w:top w:val="nil"/>
              <w:left w:val="nil"/>
              <w:bottom w:val="single" w:sz="4" w:space="0" w:color="auto"/>
              <w:right w:val="single" w:sz="4" w:space="0" w:color="auto"/>
            </w:tcBorders>
            <w:shd w:val="clear" w:color="auto" w:fill="auto"/>
            <w:vAlign w:val="center"/>
            <w:hideMark/>
          </w:tcPr>
          <w:p w14:paraId="5EC858E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SALUD TOTAL EPS</w:t>
            </w:r>
          </w:p>
        </w:tc>
        <w:tc>
          <w:tcPr>
            <w:tcW w:w="1558" w:type="pct"/>
            <w:tcBorders>
              <w:top w:val="nil"/>
              <w:left w:val="nil"/>
              <w:bottom w:val="single" w:sz="4" w:space="0" w:color="auto"/>
              <w:right w:val="single" w:sz="4" w:space="0" w:color="auto"/>
            </w:tcBorders>
            <w:shd w:val="clear" w:color="auto" w:fill="auto"/>
            <w:vAlign w:val="center"/>
            <w:hideMark/>
          </w:tcPr>
          <w:p w14:paraId="4706975D"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62E9ACA4"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23326C66"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089F30CE"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19/06/2020</w:t>
            </w:r>
          </w:p>
        </w:tc>
        <w:tc>
          <w:tcPr>
            <w:tcW w:w="1294" w:type="pct"/>
            <w:tcBorders>
              <w:top w:val="nil"/>
              <w:left w:val="nil"/>
              <w:bottom w:val="single" w:sz="4" w:space="0" w:color="auto"/>
              <w:right w:val="single" w:sz="4" w:space="0" w:color="auto"/>
            </w:tcBorders>
            <w:shd w:val="clear" w:color="auto" w:fill="auto"/>
            <w:vAlign w:val="center"/>
            <w:hideMark/>
          </w:tcPr>
          <w:p w14:paraId="5E1FF86B"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SUMIMEDICAL SAS (PROFESORES)</w:t>
            </w:r>
          </w:p>
        </w:tc>
        <w:tc>
          <w:tcPr>
            <w:tcW w:w="1558" w:type="pct"/>
            <w:tcBorders>
              <w:top w:val="nil"/>
              <w:left w:val="nil"/>
              <w:bottom w:val="single" w:sz="4" w:space="0" w:color="auto"/>
              <w:right w:val="single" w:sz="4" w:space="0" w:color="auto"/>
            </w:tcBorders>
            <w:shd w:val="clear" w:color="auto" w:fill="auto"/>
            <w:vAlign w:val="center"/>
            <w:hideMark/>
          </w:tcPr>
          <w:p w14:paraId="0B8A19CF"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4C0CD41E"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10093B6D"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075554D"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19/06/2020</w:t>
            </w:r>
          </w:p>
        </w:tc>
        <w:tc>
          <w:tcPr>
            <w:tcW w:w="1294" w:type="pct"/>
            <w:tcBorders>
              <w:top w:val="nil"/>
              <w:left w:val="nil"/>
              <w:bottom w:val="single" w:sz="4" w:space="0" w:color="auto"/>
              <w:right w:val="single" w:sz="4" w:space="0" w:color="auto"/>
            </w:tcBorders>
            <w:shd w:val="clear" w:color="auto" w:fill="auto"/>
            <w:vAlign w:val="center"/>
            <w:hideMark/>
          </w:tcPr>
          <w:p w14:paraId="1056596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SURA ARL</w:t>
            </w:r>
          </w:p>
        </w:tc>
        <w:tc>
          <w:tcPr>
            <w:tcW w:w="1558" w:type="pct"/>
            <w:tcBorders>
              <w:top w:val="nil"/>
              <w:left w:val="nil"/>
              <w:bottom w:val="single" w:sz="4" w:space="0" w:color="auto"/>
              <w:right w:val="single" w:sz="4" w:space="0" w:color="auto"/>
            </w:tcBorders>
            <w:shd w:val="clear" w:color="auto" w:fill="auto"/>
            <w:vAlign w:val="center"/>
            <w:hideMark/>
          </w:tcPr>
          <w:p w14:paraId="5BB12DAB"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3731E41F"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467665A4"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D3986FC"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19/06/2020</w:t>
            </w:r>
          </w:p>
        </w:tc>
        <w:tc>
          <w:tcPr>
            <w:tcW w:w="1294" w:type="pct"/>
            <w:tcBorders>
              <w:top w:val="nil"/>
              <w:left w:val="nil"/>
              <w:bottom w:val="single" w:sz="4" w:space="0" w:color="auto"/>
              <w:right w:val="single" w:sz="4" w:space="0" w:color="auto"/>
            </w:tcBorders>
            <w:shd w:val="clear" w:color="auto" w:fill="auto"/>
            <w:vAlign w:val="center"/>
            <w:hideMark/>
          </w:tcPr>
          <w:p w14:paraId="32FC48D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SURA EPS</w:t>
            </w:r>
          </w:p>
        </w:tc>
        <w:tc>
          <w:tcPr>
            <w:tcW w:w="1558" w:type="pct"/>
            <w:tcBorders>
              <w:top w:val="nil"/>
              <w:left w:val="nil"/>
              <w:bottom w:val="single" w:sz="4" w:space="0" w:color="auto"/>
              <w:right w:val="single" w:sz="4" w:space="0" w:color="auto"/>
            </w:tcBorders>
            <w:shd w:val="clear" w:color="auto" w:fill="auto"/>
            <w:vAlign w:val="center"/>
            <w:hideMark/>
          </w:tcPr>
          <w:p w14:paraId="13832B09"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2A16C453"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5466308F" w14:textId="77777777" w:rsidTr="005F6183">
        <w:trPr>
          <w:trHeight w:val="33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72614FA"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20/06/2020</w:t>
            </w:r>
          </w:p>
        </w:tc>
        <w:tc>
          <w:tcPr>
            <w:tcW w:w="1294" w:type="pct"/>
            <w:tcBorders>
              <w:top w:val="nil"/>
              <w:left w:val="nil"/>
              <w:bottom w:val="single" w:sz="4" w:space="0" w:color="auto"/>
              <w:right w:val="single" w:sz="4" w:space="0" w:color="auto"/>
            </w:tcBorders>
            <w:shd w:val="clear" w:color="auto" w:fill="auto"/>
            <w:vAlign w:val="center"/>
            <w:hideMark/>
          </w:tcPr>
          <w:p w14:paraId="1AFF90D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ECOOPSOS EPS</w:t>
            </w:r>
          </w:p>
        </w:tc>
        <w:tc>
          <w:tcPr>
            <w:tcW w:w="1558" w:type="pct"/>
            <w:tcBorders>
              <w:top w:val="nil"/>
              <w:left w:val="nil"/>
              <w:bottom w:val="single" w:sz="4" w:space="0" w:color="auto"/>
              <w:right w:val="single" w:sz="4" w:space="0" w:color="auto"/>
            </w:tcBorders>
            <w:shd w:val="clear" w:color="auto" w:fill="auto"/>
            <w:vAlign w:val="center"/>
            <w:hideMark/>
          </w:tcPr>
          <w:p w14:paraId="59644FA9"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Cruce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7850F223"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Oficio respuesta estados de cartera</w:t>
            </w:r>
          </w:p>
        </w:tc>
      </w:tr>
      <w:tr w:rsidR="005F6183" w:rsidRPr="004748E5" w14:paraId="6015EA63" w14:textId="77777777" w:rsidTr="005F6183">
        <w:trPr>
          <w:trHeight w:val="33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F61C3ED"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23/06/2020</w:t>
            </w:r>
          </w:p>
        </w:tc>
        <w:tc>
          <w:tcPr>
            <w:tcW w:w="1294" w:type="pct"/>
            <w:tcBorders>
              <w:top w:val="nil"/>
              <w:left w:val="nil"/>
              <w:bottom w:val="single" w:sz="4" w:space="0" w:color="auto"/>
              <w:right w:val="single" w:sz="4" w:space="0" w:color="auto"/>
            </w:tcBorders>
            <w:shd w:val="clear" w:color="auto" w:fill="auto"/>
            <w:vAlign w:val="center"/>
            <w:hideMark/>
          </w:tcPr>
          <w:p w14:paraId="14A63D1B"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COOSALUD EPS</w:t>
            </w:r>
          </w:p>
        </w:tc>
        <w:tc>
          <w:tcPr>
            <w:tcW w:w="1558" w:type="pct"/>
            <w:tcBorders>
              <w:top w:val="nil"/>
              <w:left w:val="nil"/>
              <w:bottom w:val="single" w:sz="4" w:space="0" w:color="auto"/>
              <w:right w:val="single" w:sz="4" w:space="0" w:color="auto"/>
            </w:tcBorders>
            <w:shd w:val="clear" w:color="auto" w:fill="auto"/>
            <w:vAlign w:val="center"/>
            <w:hideMark/>
          </w:tcPr>
          <w:p w14:paraId="4882FEC3"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Cruce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64746364"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Oficio respuesta estados de cartera</w:t>
            </w:r>
          </w:p>
        </w:tc>
      </w:tr>
      <w:tr w:rsidR="005F6183" w:rsidRPr="004748E5" w14:paraId="7E3A6752"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3CDC9DB"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48C5B3FE"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ASEGURADORA SOLIDARIA DE</w:t>
            </w:r>
            <w:r>
              <w:rPr>
                <w:rFonts w:ascii="Arial" w:hAnsi="Arial" w:cs="Arial"/>
                <w:sz w:val="16"/>
                <w:szCs w:val="16"/>
              </w:rPr>
              <w:t xml:space="preserve"> </w:t>
            </w:r>
            <w:r w:rsidRPr="004748E5">
              <w:rPr>
                <w:rFonts w:ascii="Arial" w:hAnsi="Arial" w:cs="Arial"/>
                <w:sz w:val="16"/>
                <w:szCs w:val="16"/>
              </w:rPr>
              <w:t>COLOMBIA</w:t>
            </w:r>
          </w:p>
        </w:tc>
        <w:tc>
          <w:tcPr>
            <w:tcW w:w="1558" w:type="pct"/>
            <w:tcBorders>
              <w:top w:val="nil"/>
              <w:left w:val="nil"/>
              <w:bottom w:val="single" w:sz="4" w:space="0" w:color="auto"/>
              <w:right w:val="single" w:sz="4" w:space="0" w:color="auto"/>
            </w:tcBorders>
            <w:shd w:val="clear" w:color="auto" w:fill="auto"/>
            <w:vAlign w:val="center"/>
            <w:hideMark/>
          </w:tcPr>
          <w:p w14:paraId="63970484"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339535B6"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41622B12"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19ABDAF"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486BB705"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ASOCIACION MUTUAL SER</w:t>
            </w:r>
          </w:p>
        </w:tc>
        <w:tc>
          <w:tcPr>
            <w:tcW w:w="1558" w:type="pct"/>
            <w:tcBorders>
              <w:top w:val="nil"/>
              <w:left w:val="nil"/>
              <w:bottom w:val="single" w:sz="4" w:space="0" w:color="auto"/>
              <w:right w:val="single" w:sz="4" w:space="0" w:color="auto"/>
            </w:tcBorders>
            <w:shd w:val="clear" w:color="auto" w:fill="auto"/>
            <w:vAlign w:val="center"/>
            <w:hideMark/>
          </w:tcPr>
          <w:p w14:paraId="6759097D"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5DCDF5F9"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3A0BE56D"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E1B34AB"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24C069E0"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ARL AXA COLPATRIA SEGUROS DE VIDA</w:t>
            </w:r>
          </w:p>
        </w:tc>
        <w:tc>
          <w:tcPr>
            <w:tcW w:w="1558" w:type="pct"/>
            <w:tcBorders>
              <w:top w:val="nil"/>
              <w:left w:val="nil"/>
              <w:bottom w:val="single" w:sz="4" w:space="0" w:color="auto"/>
              <w:right w:val="single" w:sz="4" w:space="0" w:color="auto"/>
            </w:tcBorders>
            <w:shd w:val="clear" w:color="auto" w:fill="auto"/>
            <w:vAlign w:val="center"/>
            <w:hideMark/>
          </w:tcPr>
          <w:p w14:paraId="04AA83A1"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1C887562"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74EBF530"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56D629B"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006CD69D"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AXA COLPATRIA</w:t>
            </w:r>
            <w:r>
              <w:rPr>
                <w:rFonts w:ascii="Arial" w:hAnsi="Arial" w:cs="Arial"/>
                <w:sz w:val="16"/>
                <w:szCs w:val="16"/>
              </w:rPr>
              <w:t xml:space="preserve"> </w:t>
            </w:r>
            <w:r w:rsidRPr="004748E5">
              <w:rPr>
                <w:rFonts w:ascii="Arial" w:hAnsi="Arial" w:cs="Arial"/>
                <w:sz w:val="16"/>
                <w:szCs w:val="16"/>
              </w:rPr>
              <w:t>SEGUROS DE VIDA POLIZA ESTUDIANTIL</w:t>
            </w:r>
          </w:p>
        </w:tc>
        <w:tc>
          <w:tcPr>
            <w:tcW w:w="1558" w:type="pct"/>
            <w:tcBorders>
              <w:top w:val="nil"/>
              <w:left w:val="nil"/>
              <w:bottom w:val="single" w:sz="4" w:space="0" w:color="auto"/>
              <w:right w:val="single" w:sz="4" w:space="0" w:color="auto"/>
            </w:tcBorders>
            <w:shd w:val="clear" w:color="auto" w:fill="auto"/>
            <w:vAlign w:val="center"/>
            <w:hideMark/>
          </w:tcPr>
          <w:p w14:paraId="6A71F3B7"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309F938A"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01F90EF7"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1B2A2D66"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3C1C586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SOAT AXA COLPATRIA SEGUROS DE VIDA</w:t>
            </w:r>
          </w:p>
        </w:tc>
        <w:tc>
          <w:tcPr>
            <w:tcW w:w="1558" w:type="pct"/>
            <w:tcBorders>
              <w:top w:val="nil"/>
              <w:left w:val="nil"/>
              <w:bottom w:val="single" w:sz="4" w:space="0" w:color="auto"/>
              <w:right w:val="single" w:sz="4" w:space="0" w:color="auto"/>
            </w:tcBorders>
            <w:shd w:val="clear" w:color="auto" w:fill="auto"/>
            <w:vAlign w:val="center"/>
            <w:hideMark/>
          </w:tcPr>
          <w:p w14:paraId="26774F2A"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4A24D480"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348A67B5"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ABFD2C0"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3C04F25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CAPITAL SALUD EPS</w:t>
            </w:r>
          </w:p>
        </w:tc>
        <w:tc>
          <w:tcPr>
            <w:tcW w:w="1558" w:type="pct"/>
            <w:tcBorders>
              <w:top w:val="nil"/>
              <w:left w:val="nil"/>
              <w:bottom w:val="single" w:sz="4" w:space="0" w:color="auto"/>
              <w:right w:val="single" w:sz="4" w:space="0" w:color="auto"/>
            </w:tcBorders>
            <w:shd w:val="clear" w:color="auto" w:fill="auto"/>
            <w:vAlign w:val="center"/>
            <w:hideMark/>
          </w:tcPr>
          <w:p w14:paraId="24D27F67"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3A6E4CF0"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76F97A20"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3CB96066"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2EB3F422"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COMPAÑÍA SURAMERICANA DE</w:t>
            </w:r>
            <w:r>
              <w:rPr>
                <w:rFonts w:ascii="Arial" w:hAnsi="Arial" w:cs="Arial"/>
                <w:sz w:val="16"/>
                <w:szCs w:val="16"/>
              </w:rPr>
              <w:t xml:space="preserve"> </w:t>
            </w:r>
            <w:r w:rsidRPr="004748E5">
              <w:rPr>
                <w:rFonts w:ascii="Arial" w:hAnsi="Arial" w:cs="Arial"/>
                <w:sz w:val="16"/>
                <w:szCs w:val="16"/>
              </w:rPr>
              <w:t>SEGUROS SURA SOAT</w:t>
            </w:r>
          </w:p>
        </w:tc>
        <w:tc>
          <w:tcPr>
            <w:tcW w:w="1558" w:type="pct"/>
            <w:tcBorders>
              <w:top w:val="nil"/>
              <w:left w:val="nil"/>
              <w:bottom w:val="single" w:sz="4" w:space="0" w:color="auto"/>
              <w:right w:val="single" w:sz="4" w:space="0" w:color="auto"/>
            </w:tcBorders>
            <w:shd w:val="clear" w:color="auto" w:fill="auto"/>
            <w:vAlign w:val="center"/>
            <w:hideMark/>
          </w:tcPr>
          <w:p w14:paraId="48A99657"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2CF96737"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336A98AE"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5BCF12F6"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32175297"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DISPENSARIO MEDICO DE MEDELLIN (EJERCITO</w:t>
            </w:r>
            <w:r>
              <w:rPr>
                <w:rFonts w:ascii="Arial" w:hAnsi="Arial" w:cs="Arial"/>
                <w:sz w:val="16"/>
                <w:szCs w:val="16"/>
              </w:rPr>
              <w:t xml:space="preserve"> </w:t>
            </w:r>
            <w:r w:rsidRPr="004748E5">
              <w:rPr>
                <w:rFonts w:ascii="Arial" w:hAnsi="Arial" w:cs="Arial"/>
                <w:sz w:val="16"/>
                <w:szCs w:val="16"/>
              </w:rPr>
              <w:t>NACIONAL)</w:t>
            </w:r>
          </w:p>
        </w:tc>
        <w:tc>
          <w:tcPr>
            <w:tcW w:w="1558" w:type="pct"/>
            <w:tcBorders>
              <w:top w:val="nil"/>
              <w:left w:val="nil"/>
              <w:bottom w:val="single" w:sz="4" w:space="0" w:color="auto"/>
              <w:right w:val="single" w:sz="4" w:space="0" w:color="auto"/>
            </w:tcBorders>
            <w:shd w:val="clear" w:color="auto" w:fill="auto"/>
            <w:vAlign w:val="center"/>
            <w:hideMark/>
          </w:tcPr>
          <w:p w14:paraId="43C841EC"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7495D71E"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384CBFDA"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1B700B94"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3478E15E"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E.S.E HOSPITAL SAN JUAN DE DIOS DE</w:t>
            </w:r>
            <w:r>
              <w:rPr>
                <w:rFonts w:ascii="Arial" w:hAnsi="Arial" w:cs="Arial"/>
                <w:sz w:val="16"/>
                <w:szCs w:val="16"/>
              </w:rPr>
              <w:t xml:space="preserve"> </w:t>
            </w:r>
            <w:r w:rsidRPr="004748E5">
              <w:rPr>
                <w:rFonts w:ascii="Arial" w:hAnsi="Arial" w:cs="Arial"/>
                <w:sz w:val="16"/>
                <w:szCs w:val="16"/>
              </w:rPr>
              <w:t>SEGOVIA</w:t>
            </w:r>
          </w:p>
        </w:tc>
        <w:tc>
          <w:tcPr>
            <w:tcW w:w="1558" w:type="pct"/>
            <w:tcBorders>
              <w:top w:val="nil"/>
              <w:left w:val="nil"/>
              <w:bottom w:val="single" w:sz="4" w:space="0" w:color="auto"/>
              <w:right w:val="single" w:sz="4" w:space="0" w:color="auto"/>
            </w:tcBorders>
            <w:shd w:val="clear" w:color="auto" w:fill="auto"/>
            <w:vAlign w:val="center"/>
            <w:hideMark/>
          </w:tcPr>
          <w:p w14:paraId="1C6A9A42"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40AC97EA"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3E89FC46"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368F1D9"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1C13020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ARL LA EQUIDAD</w:t>
            </w:r>
          </w:p>
        </w:tc>
        <w:tc>
          <w:tcPr>
            <w:tcW w:w="1558" w:type="pct"/>
            <w:tcBorders>
              <w:top w:val="nil"/>
              <w:left w:val="nil"/>
              <w:bottom w:val="single" w:sz="4" w:space="0" w:color="auto"/>
              <w:right w:val="single" w:sz="4" w:space="0" w:color="auto"/>
            </w:tcBorders>
            <w:shd w:val="clear" w:color="auto" w:fill="auto"/>
            <w:vAlign w:val="center"/>
            <w:hideMark/>
          </w:tcPr>
          <w:p w14:paraId="204090B2"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67FBB635"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76C94845"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E9FEE48"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68852CBA"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LA PREVISORA SOAT</w:t>
            </w:r>
          </w:p>
        </w:tc>
        <w:tc>
          <w:tcPr>
            <w:tcW w:w="1558" w:type="pct"/>
            <w:tcBorders>
              <w:top w:val="nil"/>
              <w:left w:val="nil"/>
              <w:bottom w:val="single" w:sz="4" w:space="0" w:color="auto"/>
              <w:right w:val="single" w:sz="4" w:space="0" w:color="auto"/>
            </w:tcBorders>
            <w:shd w:val="clear" w:color="auto" w:fill="auto"/>
            <w:vAlign w:val="center"/>
            <w:hideMark/>
          </w:tcPr>
          <w:p w14:paraId="5811BCFA"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3B8BA1C1"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305AFF88"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2E67322"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7DDBA0C3"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MUNDIAL DE SEGUROS SOAT</w:t>
            </w:r>
          </w:p>
        </w:tc>
        <w:tc>
          <w:tcPr>
            <w:tcW w:w="1558" w:type="pct"/>
            <w:tcBorders>
              <w:top w:val="nil"/>
              <w:left w:val="nil"/>
              <w:bottom w:val="single" w:sz="4" w:space="0" w:color="auto"/>
              <w:right w:val="single" w:sz="4" w:space="0" w:color="auto"/>
            </w:tcBorders>
            <w:shd w:val="clear" w:color="auto" w:fill="auto"/>
            <w:vAlign w:val="center"/>
            <w:hideMark/>
          </w:tcPr>
          <w:p w14:paraId="6DB348A1"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11F648FE"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0C9E350F"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E09D448"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4A2199C2"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MUNICIPIO DE MACEO (DLS)</w:t>
            </w:r>
          </w:p>
        </w:tc>
        <w:tc>
          <w:tcPr>
            <w:tcW w:w="1558" w:type="pct"/>
            <w:tcBorders>
              <w:top w:val="nil"/>
              <w:left w:val="nil"/>
              <w:bottom w:val="single" w:sz="4" w:space="0" w:color="auto"/>
              <w:right w:val="single" w:sz="4" w:space="0" w:color="auto"/>
            </w:tcBorders>
            <w:shd w:val="clear" w:color="auto" w:fill="auto"/>
            <w:vAlign w:val="center"/>
            <w:hideMark/>
          </w:tcPr>
          <w:p w14:paraId="06148BE2"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5D471FDC"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26A90636"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C6636C6"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685017DA"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NUEVA EPS</w:t>
            </w:r>
          </w:p>
        </w:tc>
        <w:tc>
          <w:tcPr>
            <w:tcW w:w="1558" w:type="pct"/>
            <w:tcBorders>
              <w:top w:val="nil"/>
              <w:left w:val="nil"/>
              <w:bottom w:val="single" w:sz="4" w:space="0" w:color="auto"/>
              <w:right w:val="single" w:sz="4" w:space="0" w:color="auto"/>
            </w:tcBorders>
            <w:shd w:val="clear" w:color="auto" w:fill="auto"/>
            <w:vAlign w:val="center"/>
            <w:hideMark/>
          </w:tcPr>
          <w:p w14:paraId="63B002CD"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72684EEE"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560A98D5"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3D6001EF"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27371022"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ARL POSITIVA</w:t>
            </w:r>
          </w:p>
        </w:tc>
        <w:tc>
          <w:tcPr>
            <w:tcW w:w="1558" w:type="pct"/>
            <w:tcBorders>
              <w:top w:val="nil"/>
              <w:left w:val="nil"/>
              <w:bottom w:val="single" w:sz="4" w:space="0" w:color="auto"/>
              <w:right w:val="single" w:sz="4" w:space="0" w:color="auto"/>
            </w:tcBorders>
            <w:shd w:val="clear" w:color="auto" w:fill="auto"/>
            <w:vAlign w:val="center"/>
            <w:hideMark/>
          </w:tcPr>
          <w:p w14:paraId="0672A7D2"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779CD0FE"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0DDA4D04"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F960741"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69A14DAF"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REGIONAL DE ASEGURAMIENTO EN</w:t>
            </w:r>
            <w:r>
              <w:rPr>
                <w:rFonts w:ascii="Arial" w:hAnsi="Arial" w:cs="Arial"/>
                <w:sz w:val="16"/>
                <w:szCs w:val="16"/>
              </w:rPr>
              <w:t xml:space="preserve"> </w:t>
            </w:r>
            <w:r w:rsidRPr="004748E5">
              <w:rPr>
                <w:rFonts w:ascii="Arial" w:hAnsi="Arial" w:cs="Arial"/>
                <w:sz w:val="16"/>
                <w:szCs w:val="16"/>
              </w:rPr>
              <w:t>SALUD (POLICIA)</w:t>
            </w:r>
          </w:p>
        </w:tc>
        <w:tc>
          <w:tcPr>
            <w:tcW w:w="1558" w:type="pct"/>
            <w:tcBorders>
              <w:top w:val="nil"/>
              <w:left w:val="nil"/>
              <w:bottom w:val="single" w:sz="4" w:space="0" w:color="auto"/>
              <w:right w:val="single" w:sz="4" w:space="0" w:color="auto"/>
            </w:tcBorders>
            <w:shd w:val="clear" w:color="auto" w:fill="auto"/>
            <w:vAlign w:val="center"/>
            <w:hideMark/>
          </w:tcPr>
          <w:p w14:paraId="6C2E2330"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4108E8DD"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51F5C689"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0AC9470E"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66B7AB3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SALUDVIDA EPS</w:t>
            </w:r>
          </w:p>
        </w:tc>
        <w:tc>
          <w:tcPr>
            <w:tcW w:w="1558" w:type="pct"/>
            <w:tcBorders>
              <w:top w:val="nil"/>
              <w:left w:val="nil"/>
              <w:bottom w:val="single" w:sz="4" w:space="0" w:color="auto"/>
              <w:right w:val="single" w:sz="4" w:space="0" w:color="auto"/>
            </w:tcBorders>
            <w:shd w:val="clear" w:color="auto" w:fill="auto"/>
            <w:vAlign w:val="center"/>
            <w:hideMark/>
          </w:tcPr>
          <w:p w14:paraId="2F2F5F1A"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47603C4A"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 de cartera, y solicitud de cita de conciliación</w:t>
            </w:r>
            <w:r>
              <w:rPr>
                <w:rFonts w:ascii="Arial" w:hAnsi="Arial" w:cs="Arial"/>
                <w:sz w:val="16"/>
                <w:szCs w:val="16"/>
              </w:rPr>
              <w:t xml:space="preserve"> </w:t>
            </w:r>
            <w:r w:rsidRPr="004748E5">
              <w:rPr>
                <w:rFonts w:ascii="Arial" w:hAnsi="Arial" w:cs="Arial"/>
                <w:sz w:val="16"/>
                <w:szCs w:val="16"/>
              </w:rPr>
              <w:t>de cartera y glosas.</w:t>
            </w:r>
          </w:p>
        </w:tc>
      </w:tr>
      <w:tr w:rsidR="005F6183" w:rsidRPr="004748E5" w14:paraId="7F88A4E3"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5CCE65F0"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75297EC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SEGUROS COMERCIALES BOLIVAR SOAT</w:t>
            </w:r>
          </w:p>
        </w:tc>
        <w:tc>
          <w:tcPr>
            <w:tcW w:w="1558" w:type="pct"/>
            <w:tcBorders>
              <w:top w:val="nil"/>
              <w:left w:val="nil"/>
              <w:bottom w:val="single" w:sz="4" w:space="0" w:color="auto"/>
              <w:right w:val="single" w:sz="4" w:space="0" w:color="auto"/>
            </w:tcBorders>
            <w:shd w:val="clear" w:color="auto" w:fill="auto"/>
            <w:vAlign w:val="center"/>
            <w:hideMark/>
          </w:tcPr>
          <w:p w14:paraId="53F27DC6"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18D00626"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w:t>
            </w:r>
            <w:r>
              <w:rPr>
                <w:rFonts w:ascii="Arial" w:hAnsi="Arial" w:cs="Arial"/>
                <w:sz w:val="16"/>
                <w:szCs w:val="16"/>
              </w:rPr>
              <w:t>t</w:t>
            </w:r>
            <w:r w:rsidRPr="004748E5">
              <w:rPr>
                <w:rFonts w:ascii="Arial" w:hAnsi="Arial" w:cs="Arial"/>
                <w:sz w:val="16"/>
                <w:szCs w:val="16"/>
              </w:rPr>
              <w: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1710E9E1"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382A8470"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52278CC9"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SEGUROS DEL ESTADO SOAT</w:t>
            </w:r>
          </w:p>
        </w:tc>
        <w:tc>
          <w:tcPr>
            <w:tcW w:w="1558" w:type="pct"/>
            <w:tcBorders>
              <w:top w:val="nil"/>
              <w:left w:val="nil"/>
              <w:bottom w:val="single" w:sz="4" w:space="0" w:color="auto"/>
              <w:right w:val="single" w:sz="4" w:space="0" w:color="auto"/>
            </w:tcBorders>
            <w:shd w:val="clear" w:color="auto" w:fill="auto"/>
            <w:vAlign w:val="center"/>
            <w:hideMark/>
          </w:tcPr>
          <w:p w14:paraId="5250DB87"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0302A216"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317F3DC0"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EE925F1"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51619126"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E.S.E HOSPITAL SAN VICENTE DE PAUL DE</w:t>
            </w:r>
            <w:r w:rsidRPr="004748E5">
              <w:rPr>
                <w:rFonts w:ascii="Arial" w:hAnsi="Arial" w:cs="Arial"/>
                <w:sz w:val="16"/>
                <w:szCs w:val="16"/>
              </w:rPr>
              <w:br/>
              <w:t>REMEDIOS</w:t>
            </w:r>
          </w:p>
        </w:tc>
        <w:tc>
          <w:tcPr>
            <w:tcW w:w="1558" w:type="pct"/>
            <w:tcBorders>
              <w:top w:val="nil"/>
              <w:left w:val="nil"/>
              <w:bottom w:val="single" w:sz="4" w:space="0" w:color="auto"/>
              <w:right w:val="single" w:sz="4" w:space="0" w:color="auto"/>
            </w:tcBorders>
            <w:shd w:val="clear" w:color="auto" w:fill="auto"/>
            <w:vAlign w:val="center"/>
            <w:hideMark/>
          </w:tcPr>
          <w:p w14:paraId="270A4FB9" w14:textId="77777777" w:rsidR="005F6183" w:rsidRPr="004748E5" w:rsidRDefault="005F6183" w:rsidP="005F6183">
            <w:pPr>
              <w:spacing w:after="0"/>
              <w:rPr>
                <w:rFonts w:ascii="Arial" w:hAnsi="Arial" w:cs="Arial"/>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y conciliación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51A13BC8"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Correo electrónico, anexo Excel con cobro</w:t>
            </w:r>
            <w:r>
              <w:rPr>
                <w:rFonts w:ascii="Arial" w:hAnsi="Arial" w:cs="Arial"/>
                <w:sz w:val="16"/>
                <w:szCs w:val="16"/>
              </w:rPr>
              <w:t xml:space="preserve"> </w:t>
            </w:r>
            <w:r w:rsidRPr="004748E5">
              <w:rPr>
                <w:rFonts w:ascii="Arial" w:hAnsi="Arial" w:cs="Arial"/>
                <w:sz w:val="16"/>
                <w:szCs w:val="16"/>
              </w:rPr>
              <w:t>de cartera, y solicitud de cita de conciliación de cartera y glosas.</w:t>
            </w:r>
          </w:p>
        </w:tc>
      </w:tr>
      <w:tr w:rsidR="005F6183" w:rsidRPr="004748E5" w14:paraId="31E71405" w14:textId="77777777" w:rsidTr="005F6183">
        <w:trPr>
          <w:trHeight w:val="33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970BD46"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751A0E0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ARL LA EQUIDAD</w:t>
            </w:r>
          </w:p>
        </w:tc>
        <w:tc>
          <w:tcPr>
            <w:tcW w:w="1558" w:type="pct"/>
            <w:tcBorders>
              <w:top w:val="nil"/>
              <w:left w:val="nil"/>
              <w:bottom w:val="single" w:sz="4" w:space="0" w:color="auto"/>
              <w:right w:val="single" w:sz="4" w:space="0" w:color="auto"/>
            </w:tcBorders>
            <w:shd w:val="clear" w:color="auto" w:fill="auto"/>
            <w:vAlign w:val="center"/>
            <w:hideMark/>
          </w:tcPr>
          <w:p w14:paraId="039A1105"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Cruce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488BAFE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Oficio respuesta estados de cartera</w:t>
            </w:r>
          </w:p>
        </w:tc>
      </w:tr>
      <w:tr w:rsidR="005F6183" w:rsidRPr="004748E5" w14:paraId="3F85BFB2" w14:textId="77777777" w:rsidTr="005F6183">
        <w:trPr>
          <w:trHeight w:val="33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08F7D006"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24/06/2020</w:t>
            </w:r>
          </w:p>
        </w:tc>
        <w:tc>
          <w:tcPr>
            <w:tcW w:w="1294" w:type="pct"/>
            <w:tcBorders>
              <w:top w:val="nil"/>
              <w:left w:val="nil"/>
              <w:bottom w:val="single" w:sz="4" w:space="0" w:color="auto"/>
              <w:right w:val="single" w:sz="4" w:space="0" w:color="auto"/>
            </w:tcBorders>
            <w:shd w:val="clear" w:color="auto" w:fill="auto"/>
            <w:vAlign w:val="center"/>
            <w:hideMark/>
          </w:tcPr>
          <w:p w14:paraId="25F41F3E"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ARL SURA</w:t>
            </w:r>
          </w:p>
        </w:tc>
        <w:tc>
          <w:tcPr>
            <w:tcW w:w="1558" w:type="pct"/>
            <w:tcBorders>
              <w:top w:val="nil"/>
              <w:left w:val="nil"/>
              <w:bottom w:val="single" w:sz="4" w:space="0" w:color="auto"/>
              <w:right w:val="single" w:sz="4" w:space="0" w:color="auto"/>
            </w:tcBorders>
            <w:shd w:val="clear" w:color="auto" w:fill="auto"/>
            <w:vAlign w:val="center"/>
            <w:hideMark/>
          </w:tcPr>
          <w:p w14:paraId="215F55AE"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Cruce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6166CAFA"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Oficio respuesta estados de cartera</w:t>
            </w:r>
          </w:p>
        </w:tc>
      </w:tr>
      <w:tr w:rsidR="005F6183" w:rsidRPr="004748E5" w14:paraId="68BBB0FF" w14:textId="77777777" w:rsidTr="005F6183">
        <w:trPr>
          <w:trHeight w:val="103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0917F891"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25/06/2020</w:t>
            </w:r>
          </w:p>
        </w:tc>
        <w:tc>
          <w:tcPr>
            <w:tcW w:w="1294" w:type="pct"/>
            <w:tcBorders>
              <w:top w:val="nil"/>
              <w:left w:val="nil"/>
              <w:bottom w:val="single" w:sz="4" w:space="0" w:color="auto"/>
              <w:right w:val="single" w:sz="4" w:space="0" w:color="auto"/>
            </w:tcBorders>
            <w:shd w:val="clear" w:color="auto" w:fill="auto"/>
            <w:vAlign w:val="center"/>
            <w:hideMark/>
          </w:tcPr>
          <w:p w14:paraId="77A7918A"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SALUDTOTAL</w:t>
            </w:r>
          </w:p>
        </w:tc>
        <w:tc>
          <w:tcPr>
            <w:tcW w:w="1558" w:type="pct"/>
            <w:tcBorders>
              <w:top w:val="nil"/>
              <w:left w:val="nil"/>
              <w:bottom w:val="single" w:sz="4" w:space="0" w:color="auto"/>
              <w:right w:val="single" w:sz="4" w:space="0" w:color="auto"/>
            </w:tcBorders>
            <w:shd w:val="clear" w:color="auto" w:fill="auto"/>
            <w:vAlign w:val="center"/>
            <w:hideMark/>
          </w:tcPr>
          <w:p w14:paraId="7287442E"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Conciliación, depuración y saneamiento de cuentas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4A4F8C06"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Acta de conciliación</w:t>
            </w:r>
          </w:p>
        </w:tc>
      </w:tr>
      <w:tr w:rsidR="005F6183" w:rsidRPr="004748E5" w14:paraId="19DE3F71" w14:textId="77777777" w:rsidTr="005F6183">
        <w:trPr>
          <w:trHeight w:val="33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03821948"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25/06/2020</w:t>
            </w:r>
          </w:p>
        </w:tc>
        <w:tc>
          <w:tcPr>
            <w:tcW w:w="1294" w:type="pct"/>
            <w:tcBorders>
              <w:top w:val="nil"/>
              <w:left w:val="nil"/>
              <w:bottom w:val="single" w:sz="4" w:space="0" w:color="auto"/>
              <w:right w:val="single" w:sz="4" w:space="0" w:color="auto"/>
            </w:tcBorders>
            <w:shd w:val="clear" w:color="auto" w:fill="auto"/>
            <w:vAlign w:val="center"/>
            <w:hideMark/>
          </w:tcPr>
          <w:p w14:paraId="31108F30"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SALUDTOTAL EPS</w:t>
            </w:r>
          </w:p>
        </w:tc>
        <w:tc>
          <w:tcPr>
            <w:tcW w:w="1558" w:type="pct"/>
            <w:tcBorders>
              <w:top w:val="nil"/>
              <w:left w:val="nil"/>
              <w:bottom w:val="single" w:sz="4" w:space="0" w:color="auto"/>
              <w:right w:val="single" w:sz="4" w:space="0" w:color="auto"/>
            </w:tcBorders>
            <w:shd w:val="clear" w:color="auto" w:fill="auto"/>
            <w:vAlign w:val="center"/>
            <w:hideMark/>
          </w:tcPr>
          <w:p w14:paraId="6351E878"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Cruce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58504119"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Oficio respuesta estados de cartera</w:t>
            </w:r>
          </w:p>
        </w:tc>
      </w:tr>
      <w:tr w:rsidR="005F6183" w:rsidRPr="004748E5" w14:paraId="7CD0619B" w14:textId="77777777" w:rsidTr="005F6183">
        <w:trPr>
          <w:trHeight w:val="33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E347FFA"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25/06/2020</w:t>
            </w:r>
          </w:p>
        </w:tc>
        <w:tc>
          <w:tcPr>
            <w:tcW w:w="1294" w:type="pct"/>
            <w:tcBorders>
              <w:top w:val="nil"/>
              <w:left w:val="nil"/>
              <w:bottom w:val="single" w:sz="4" w:space="0" w:color="auto"/>
              <w:right w:val="single" w:sz="4" w:space="0" w:color="auto"/>
            </w:tcBorders>
            <w:shd w:val="clear" w:color="auto" w:fill="auto"/>
            <w:vAlign w:val="center"/>
            <w:hideMark/>
          </w:tcPr>
          <w:p w14:paraId="3F1EA749"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ASMET SALUD EPS</w:t>
            </w:r>
          </w:p>
        </w:tc>
        <w:tc>
          <w:tcPr>
            <w:tcW w:w="1558" w:type="pct"/>
            <w:tcBorders>
              <w:top w:val="nil"/>
              <w:left w:val="nil"/>
              <w:bottom w:val="single" w:sz="4" w:space="0" w:color="auto"/>
              <w:right w:val="single" w:sz="4" w:space="0" w:color="auto"/>
            </w:tcBorders>
            <w:shd w:val="clear" w:color="auto" w:fill="auto"/>
            <w:vAlign w:val="center"/>
            <w:hideMark/>
          </w:tcPr>
          <w:p w14:paraId="160472F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Cruce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43BB203B"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Oficio respuesta estados de cartera</w:t>
            </w:r>
          </w:p>
        </w:tc>
      </w:tr>
      <w:tr w:rsidR="005F6183" w:rsidRPr="004748E5" w14:paraId="108F946B" w14:textId="77777777" w:rsidTr="005F6183">
        <w:trPr>
          <w:trHeight w:val="33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13D5FE8"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25/06/2020</w:t>
            </w:r>
          </w:p>
        </w:tc>
        <w:tc>
          <w:tcPr>
            <w:tcW w:w="1294" w:type="pct"/>
            <w:tcBorders>
              <w:top w:val="nil"/>
              <w:left w:val="nil"/>
              <w:bottom w:val="single" w:sz="4" w:space="0" w:color="auto"/>
              <w:right w:val="single" w:sz="4" w:space="0" w:color="auto"/>
            </w:tcBorders>
            <w:shd w:val="clear" w:color="auto" w:fill="auto"/>
            <w:vAlign w:val="center"/>
            <w:hideMark/>
          </w:tcPr>
          <w:p w14:paraId="0A95370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MEDIMAS EPS</w:t>
            </w:r>
          </w:p>
        </w:tc>
        <w:tc>
          <w:tcPr>
            <w:tcW w:w="1558" w:type="pct"/>
            <w:tcBorders>
              <w:top w:val="nil"/>
              <w:left w:val="nil"/>
              <w:bottom w:val="single" w:sz="4" w:space="0" w:color="auto"/>
              <w:right w:val="single" w:sz="4" w:space="0" w:color="auto"/>
            </w:tcBorders>
            <w:shd w:val="clear" w:color="auto" w:fill="auto"/>
            <w:vAlign w:val="center"/>
            <w:hideMark/>
          </w:tcPr>
          <w:p w14:paraId="196BCE2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Cruce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57D13949"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Oficio respuesta estados de cartera</w:t>
            </w:r>
          </w:p>
        </w:tc>
      </w:tr>
      <w:tr w:rsidR="005F6183" w:rsidRPr="004748E5" w14:paraId="5510B1AB" w14:textId="77777777" w:rsidTr="005F6183">
        <w:trPr>
          <w:trHeight w:val="33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F3D79C0"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30/06/2020</w:t>
            </w:r>
          </w:p>
        </w:tc>
        <w:tc>
          <w:tcPr>
            <w:tcW w:w="1294" w:type="pct"/>
            <w:tcBorders>
              <w:top w:val="nil"/>
              <w:left w:val="nil"/>
              <w:bottom w:val="single" w:sz="4" w:space="0" w:color="auto"/>
              <w:right w:val="single" w:sz="4" w:space="0" w:color="auto"/>
            </w:tcBorders>
            <w:shd w:val="clear" w:color="auto" w:fill="auto"/>
            <w:vAlign w:val="center"/>
            <w:hideMark/>
          </w:tcPr>
          <w:p w14:paraId="2474B363"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LA PREVISORA SOAT</w:t>
            </w:r>
          </w:p>
        </w:tc>
        <w:tc>
          <w:tcPr>
            <w:tcW w:w="1558" w:type="pct"/>
            <w:tcBorders>
              <w:top w:val="nil"/>
              <w:left w:val="nil"/>
              <w:bottom w:val="single" w:sz="4" w:space="0" w:color="auto"/>
              <w:right w:val="single" w:sz="4" w:space="0" w:color="auto"/>
            </w:tcBorders>
            <w:shd w:val="clear" w:color="auto" w:fill="auto"/>
            <w:vAlign w:val="center"/>
            <w:hideMark/>
          </w:tcPr>
          <w:p w14:paraId="2C12A18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Cruce de cartera</w:t>
            </w:r>
          </w:p>
        </w:tc>
        <w:tc>
          <w:tcPr>
            <w:tcW w:w="1519" w:type="pct"/>
            <w:tcBorders>
              <w:top w:val="nil"/>
              <w:left w:val="nil"/>
              <w:bottom w:val="single" w:sz="4" w:space="0" w:color="auto"/>
              <w:right w:val="single" w:sz="4" w:space="0" w:color="auto"/>
            </w:tcBorders>
            <w:shd w:val="clear" w:color="auto" w:fill="auto"/>
            <w:vAlign w:val="center"/>
            <w:hideMark/>
          </w:tcPr>
          <w:p w14:paraId="61CB733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Oficio respuesta estados de cartera</w:t>
            </w:r>
          </w:p>
        </w:tc>
      </w:tr>
      <w:tr w:rsidR="005F6183" w:rsidRPr="004748E5" w14:paraId="4BC55208" w14:textId="77777777" w:rsidTr="005F6183">
        <w:trPr>
          <w:trHeight w:val="103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C7CC409"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30/06/2020</w:t>
            </w:r>
          </w:p>
        </w:tc>
        <w:tc>
          <w:tcPr>
            <w:tcW w:w="1294" w:type="pct"/>
            <w:tcBorders>
              <w:top w:val="nil"/>
              <w:left w:val="nil"/>
              <w:bottom w:val="single" w:sz="4" w:space="0" w:color="auto"/>
              <w:right w:val="single" w:sz="4" w:space="0" w:color="auto"/>
            </w:tcBorders>
            <w:shd w:val="clear" w:color="auto" w:fill="auto"/>
            <w:vAlign w:val="center"/>
            <w:hideMark/>
          </w:tcPr>
          <w:p w14:paraId="59798215"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ASEGURADORA SOLIDARIA DE</w:t>
            </w:r>
            <w:r w:rsidRPr="004748E5">
              <w:rPr>
                <w:rFonts w:ascii="Arial" w:hAnsi="Arial" w:cs="Arial"/>
                <w:sz w:val="16"/>
                <w:szCs w:val="16"/>
              </w:rPr>
              <w:br/>
              <w:t>COLOMBIA</w:t>
            </w:r>
          </w:p>
        </w:tc>
        <w:tc>
          <w:tcPr>
            <w:tcW w:w="1558" w:type="pct"/>
            <w:tcBorders>
              <w:top w:val="nil"/>
              <w:left w:val="nil"/>
              <w:bottom w:val="single" w:sz="4" w:space="0" w:color="auto"/>
              <w:right w:val="single" w:sz="4" w:space="0" w:color="auto"/>
            </w:tcBorders>
            <w:shd w:val="clear" w:color="auto" w:fill="auto"/>
            <w:vAlign w:val="center"/>
            <w:hideMark/>
          </w:tcPr>
          <w:p w14:paraId="2580405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Cruce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4431F65E"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Oficio respuesta estados de cartera</w:t>
            </w:r>
          </w:p>
        </w:tc>
      </w:tr>
      <w:tr w:rsidR="005F6183" w:rsidRPr="004748E5" w14:paraId="5B197B10" w14:textId="77777777" w:rsidTr="005F6183">
        <w:trPr>
          <w:trHeight w:val="103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BE8ED99"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01/07/2020</w:t>
            </w:r>
          </w:p>
        </w:tc>
        <w:tc>
          <w:tcPr>
            <w:tcW w:w="1294" w:type="pct"/>
            <w:tcBorders>
              <w:top w:val="nil"/>
              <w:left w:val="nil"/>
              <w:bottom w:val="single" w:sz="4" w:space="0" w:color="auto"/>
              <w:right w:val="single" w:sz="4" w:space="0" w:color="auto"/>
            </w:tcBorders>
            <w:shd w:val="clear" w:color="auto" w:fill="auto"/>
            <w:vAlign w:val="center"/>
            <w:hideMark/>
          </w:tcPr>
          <w:p w14:paraId="61EFE79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SALUDTOTAL</w:t>
            </w:r>
          </w:p>
        </w:tc>
        <w:tc>
          <w:tcPr>
            <w:tcW w:w="1558" w:type="pct"/>
            <w:tcBorders>
              <w:top w:val="nil"/>
              <w:left w:val="nil"/>
              <w:bottom w:val="single" w:sz="4" w:space="0" w:color="auto"/>
              <w:right w:val="single" w:sz="4" w:space="0" w:color="auto"/>
            </w:tcBorders>
            <w:shd w:val="clear" w:color="auto" w:fill="auto"/>
            <w:vAlign w:val="center"/>
            <w:hideMark/>
          </w:tcPr>
          <w:p w14:paraId="4B95549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Conciliación, depuración y saneamiento de cuentas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3ADA130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Acta de conciliación</w:t>
            </w:r>
          </w:p>
        </w:tc>
      </w:tr>
      <w:tr w:rsidR="005F6183" w:rsidRPr="004748E5" w14:paraId="60FA4BC0" w14:textId="77777777" w:rsidTr="005F6183">
        <w:trPr>
          <w:trHeight w:val="67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B930E7E"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01/07/2020</w:t>
            </w:r>
          </w:p>
        </w:tc>
        <w:tc>
          <w:tcPr>
            <w:tcW w:w="1294" w:type="pct"/>
            <w:tcBorders>
              <w:top w:val="nil"/>
              <w:left w:val="nil"/>
              <w:bottom w:val="single" w:sz="4" w:space="0" w:color="auto"/>
              <w:right w:val="single" w:sz="4" w:space="0" w:color="auto"/>
            </w:tcBorders>
            <w:shd w:val="clear" w:color="auto" w:fill="auto"/>
            <w:vAlign w:val="center"/>
            <w:hideMark/>
          </w:tcPr>
          <w:p w14:paraId="539FF760"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SUMIMEDICAL SAS</w:t>
            </w:r>
            <w:r w:rsidRPr="004748E5">
              <w:rPr>
                <w:rFonts w:ascii="Arial" w:hAnsi="Arial" w:cs="Arial"/>
                <w:sz w:val="16"/>
                <w:szCs w:val="16"/>
              </w:rPr>
              <w:br/>
              <w:t>(PROFESORES)</w:t>
            </w:r>
          </w:p>
        </w:tc>
        <w:tc>
          <w:tcPr>
            <w:tcW w:w="1558" w:type="pct"/>
            <w:tcBorders>
              <w:top w:val="nil"/>
              <w:left w:val="nil"/>
              <w:bottom w:val="single" w:sz="4" w:space="0" w:color="auto"/>
              <w:right w:val="single" w:sz="4" w:space="0" w:color="auto"/>
            </w:tcBorders>
            <w:shd w:val="clear" w:color="auto" w:fill="auto"/>
            <w:vAlign w:val="center"/>
            <w:hideMark/>
          </w:tcPr>
          <w:p w14:paraId="3AE2049A"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Cruce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0BD762E9"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Oficio respuesta estados de cartera</w:t>
            </w:r>
          </w:p>
        </w:tc>
      </w:tr>
      <w:tr w:rsidR="005F6183" w:rsidRPr="004748E5" w14:paraId="71399114" w14:textId="77777777" w:rsidTr="005F6183">
        <w:trPr>
          <w:trHeight w:val="66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D38ED0C"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05/07/2020</w:t>
            </w:r>
          </w:p>
        </w:tc>
        <w:tc>
          <w:tcPr>
            <w:tcW w:w="1294" w:type="pct"/>
            <w:tcBorders>
              <w:top w:val="nil"/>
              <w:left w:val="nil"/>
              <w:bottom w:val="single" w:sz="4" w:space="0" w:color="auto"/>
              <w:right w:val="single" w:sz="4" w:space="0" w:color="auto"/>
            </w:tcBorders>
            <w:shd w:val="clear" w:color="auto" w:fill="auto"/>
            <w:vAlign w:val="center"/>
            <w:hideMark/>
          </w:tcPr>
          <w:p w14:paraId="0BEADF92"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NUEVA EPS</w:t>
            </w:r>
          </w:p>
        </w:tc>
        <w:tc>
          <w:tcPr>
            <w:tcW w:w="1558" w:type="pct"/>
            <w:tcBorders>
              <w:top w:val="nil"/>
              <w:left w:val="nil"/>
              <w:bottom w:val="single" w:sz="4" w:space="0" w:color="auto"/>
              <w:right w:val="single" w:sz="4" w:space="0" w:color="auto"/>
            </w:tcBorders>
            <w:shd w:val="clear" w:color="auto" w:fill="auto"/>
            <w:vAlign w:val="center"/>
            <w:hideMark/>
          </w:tcPr>
          <w:p w14:paraId="4C8FA168"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Revisión estado de Cartera (sin acuerdos)</w:t>
            </w:r>
          </w:p>
        </w:tc>
        <w:tc>
          <w:tcPr>
            <w:tcW w:w="1519" w:type="pct"/>
            <w:tcBorders>
              <w:top w:val="nil"/>
              <w:left w:val="nil"/>
              <w:bottom w:val="single" w:sz="4" w:space="0" w:color="auto"/>
              <w:right w:val="single" w:sz="4" w:space="0" w:color="auto"/>
            </w:tcBorders>
            <w:shd w:val="clear" w:color="auto" w:fill="auto"/>
            <w:vAlign w:val="center"/>
            <w:hideMark/>
          </w:tcPr>
          <w:p w14:paraId="3D2FE38E"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Revisión estado de cartera y correo</w:t>
            </w:r>
            <w:r w:rsidRPr="004748E5">
              <w:rPr>
                <w:rFonts w:ascii="Arial" w:hAnsi="Arial" w:cs="Arial"/>
                <w:sz w:val="16"/>
                <w:szCs w:val="16"/>
              </w:rPr>
              <w:br/>
              <w:t>electrónico respuesta a propuesta</w:t>
            </w:r>
          </w:p>
        </w:tc>
      </w:tr>
      <w:tr w:rsidR="005F6183" w:rsidRPr="004748E5" w14:paraId="0B8E8116" w14:textId="77777777" w:rsidTr="005F6183">
        <w:trPr>
          <w:trHeight w:val="67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87FABF1"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07/07/2020</w:t>
            </w:r>
          </w:p>
        </w:tc>
        <w:tc>
          <w:tcPr>
            <w:tcW w:w="1294" w:type="pct"/>
            <w:tcBorders>
              <w:top w:val="nil"/>
              <w:left w:val="nil"/>
              <w:bottom w:val="single" w:sz="4" w:space="0" w:color="auto"/>
              <w:right w:val="single" w:sz="4" w:space="0" w:color="auto"/>
            </w:tcBorders>
            <w:shd w:val="clear" w:color="auto" w:fill="auto"/>
            <w:vAlign w:val="center"/>
            <w:hideMark/>
          </w:tcPr>
          <w:p w14:paraId="64F42A2B"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SEGUROS GENERALES</w:t>
            </w:r>
            <w:r>
              <w:rPr>
                <w:rFonts w:ascii="Arial" w:hAnsi="Arial" w:cs="Arial"/>
                <w:sz w:val="16"/>
                <w:szCs w:val="16"/>
              </w:rPr>
              <w:t xml:space="preserve"> </w:t>
            </w:r>
            <w:r w:rsidRPr="004748E5">
              <w:rPr>
                <w:rFonts w:ascii="Arial" w:hAnsi="Arial" w:cs="Arial"/>
                <w:sz w:val="16"/>
                <w:szCs w:val="16"/>
              </w:rPr>
              <w:t>SURAMERICANA SOAT</w:t>
            </w:r>
          </w:p>
        </w:tc>
        <w:tc>
          <w:tcPr>
            <w:tcW w:w="1558" w:type="pct"/>
            <w:tcBorders>
              <w:top w:val="nil"/>
              <w:left w:val="nil"/>
              <w:bottom w:val="single" w:sz="4" w:space="0" w:color="auto"/>
              <w:right w:val="single" w:sz="4" w:space="0" w:color="auto"/>
            </w:tcBorders>
            <w:shd w:val="clear" w:color="auto" w:fill="auto"/>
            <w:vAlign w:val="center"/>
            <w:hideMark/>
          </w:tcPr>
          <w:p w14:paraId="0602A9D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Cruce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2F3B288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Oficio respuesta estados de cartera</w:t>
            </w:r>
          </w:p>
        </w:tc>
      </w:tr>
      <w:tr w:rsidR="005F6183" w:rsidRPr="004748E5" w14:paraId="3F8F07B9" w14:textId="77777777" w:rsidTr="005F6183">
        <w:trPr>
          <w:trHeight w:val="33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4FAEBC0"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09/07/2020</w:t>
            </w:r>
          </w:p>
        </w:tc>
        <w:tc>
          <w:tcPr>
            <w:tcW w:w="1294" w:type="pct"/>
            <w:tcBorders>
              <w:top w:val="nil"/>
              <w:left w:val="nil"/>
              <w:bottom w:val="single" w:sz="4" w:space="0" w:color="auto"/>
              <w:right w:val="single" w:sz="4" w:space="0" w:color="auto"/>
            </w:tcBorders>
            <w:shd w:val="clear" w:color="auto" w:fill="auto"/>
            <w:vAlign w:val="center"/>
            <w:hideMark/>
          </w:tcPr>
          <w:p w14:paraId="59331EE2"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SURA EPS</w:t>
            </w:r>
          </w:p>
        </w:tc>
        <w:tc>
          <w:tcPr>
            <w:tcW w:w="1558" w:type="pct"/>
            <w:tcBorders>
              <w:top w:val="nil"/>
              <w:left w:val="nil"/>
              <w:bottom w:val="single" w:sz="4" w:space="0" w:color="auto"/>
              <w:right w:val="single" w:sz="4" w:space="0" w:color="auto"/>
            </w:tcBorders>
            <w:shd w:val="clear" w:color="auto" w:fill="auto"/>
            <w:vAlign w:val="center"/>
            <w:hideMark/>
          </w:tcPr>
          <w:p w14:paraId="1934A0F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Cruce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130EF30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Oficio respuesta estados de cartera</w:t>
            </w:r>
          </w:p>
        </w:tc>
      </w:tr>
      <w:tr w:rsidR="005F6183" w:rsidRPr="004748E5" w14:paraId="6237EFFD" w14:textId="77777777" w:rsidTr="005F6183">
        <w:trPr>
          <w:trHeight w:val="103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D28216A"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11/07/2020</w:t>
            </w:r>
          </w:p>
        </w:tc>
        <w:tc>
          <w:tcPr>
            <w:tcW w:w="1294" w:type="pct"/>
            <w:tcBorders>
              <w:top w:val="nil"/>
              <w:left w:val="nil"/>
              <w:bottom w:val="single" w:sz="4" w:space="0" w:color="auto"/>
              <w:right w:val="single" w:sz="4" w:space="0" w:color="auto"/>
            </w:tcBorders>
            <w:shd w:val="clear" w:color="auto" w:fill="auto"/>
            <w:vAlign w:val="center"/>
            <w:hideMark/>
          </w:tcPr>
          <w:p w14:paraId="3796DE36"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SEGUROS DE VIDA DEL ESTADO</w:t>
            </w:r>
          </w:p>
        </w:tc>
        <w:tc>
          <w:tcPr>
            <w:tcW w:w="1558" w:type="pct"/>
            <w:tcBorders>
              <w:top w:val="nil"/>
              <w:left w:val="nil"/>
              <w:bottom w:val="single" w:sz="4" w:space="0" w:color="auto"/>
              <w:right w:val="single" w:sz="4" w:space="0" w:color="auto"/>
            </w:tcBorders>
            <w:shd w:val="clear" w:color="auto" w:fill="auto"/>
            <w:vAlign w:val="center"/>
            <w:hideMark/>
          </w:tcPr>
          <w:p w14:paraId="31D79D74"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Conciliación, depuración y saneamiento de cuentas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37C02AD5"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Acta de conciliación</w:t>
            </w:r>
          </w:p>
        </w:tc>
      </w:tr>
      <w:tr w:rsidR="005F6183" w:rsidRPr="004748E5" w14:paraId="64C2BEDA" w14:textId="77777777" w:rsidTr="005F6183">
        <w:trPr>
          <w:trHeight w:val="767"/>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16FEA91C"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16/07/2020</w:t>
            </w:r>
          </w:p>
        </w:tc>
        <w:tc>
          <w:tcPr>
            <w:tcW w:w="1294" w:type="pct"/>
            <w:tcBorders>
              <w:top w:val="nil"/>
              <w:left w:val="nil"/>
              <w:bottom w:val="single" w:sz="4" w:space="0" w:color="auto"/>
              <w:right w:val="single" w:sz="4" w:space="0" w:color="auto"/>
            </w:tcBorders>
            <w:shd w:val="clear" w:color="auto" w:fill="auto"/>
            <w:vAlign w:val="center"/>
            <w:hideMark/>
          </w:tcPr>
          <w:p w14:paraId="42AA55B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POSITIVA ARL</w:t>
            </w:r>
          </w:p>
        </w:tc>
        <w:tc>
          <w:tcPr>
            <w:tcW w:w="1558" w:type="pct"/>
            <w:tcBorders>
              <w:top w:val="nil"/>
              <w:left w:val="nil"/>
              <w:bottom w:val="single" w:sz="4" w:space="0" w:color="auto"/>
              <w:right w:val="single" w:sz="4" w:space="0" w:color="auto"/>
            </w:tcBorders>
            <w:shd w:val="clear" w:color="auto" w:fill="auto"/>
            <w:vAlign w:val="center"/>
            <w:hideMark/>
          </w:tcPr>
          <w:p w14:paraId="1BA800D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Conciliación, depuración y saneamiento de cuentas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1734EF08"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Acta de conciliación</w:t>
            </w:r>
          </w:p>
        </w:tc>
      </w:tr>
      <w:tr w:rsidR="005F6183" w:rsidRPr="004748E5" w14:paraId="2D8AA0E7" w14:textId="77777777" w:rsidTr="005F6183">
        <w:trPr>
          <w:trHeight w:val="103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1E208CD6"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17/07/2020</w:t>
            </w:r>
          </w:p>
        </w:tc>
        <w:tc>
          <w:tcPr>
            <w:tcW w:w="1294" w:type="pct"/>
            <w:tcBorders>
              <w:top w:val="nil"/>
              <w:left w:val="nil"/>
              <w:bottom w:val="single" w:sz="4" w:space="0" w:color="auto"/>
              <w:right w:val="single" w:sz="4" w:space="0" w:color="auto"/>
            </w:tcBorders>
            <w:shd w:val="clear" w:color="auto" w:fill="auto"/>
            <w:vAlign w:val="center"/>
            <w:hideMark/>
          </w:tcPr>
          <w:p w14:paraId="61C7A6D6"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COOSALUD EPS</w:t>
            </w:r>
          </w:p>
        </w:tc>
        <w:tc>
          <w:tcPr>
            <w:tcW w:w="1558" w:type="pct"/>
            <w:tcBorders>
              <w:top w:val="nil"/>
              <w:left w:val="nil"/>
              <w:bottom w:val="single" w:sz="4" w:space="0" w:color="auto"/>
              <w:right w:val="single" w:sz="4" w:space="0" w:color="auto"/>
            </w:tcBorders>
            <w:shd w:val="clear" w:color="auto" w:fill="auto"/>
            <w:vAlign w:val="center"/>
            <w:hideMark/>
          </w:tcPr>
          <w:p w14:paraId="4358495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Conciliación, depuración y saneamiento de cuentas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2D017FA5"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Acta de conciliación</w:t>
            </w:r>
          </w:p>
        </w:tc>
      </w:tr>
      <w:tr w:rsidR="005F6183" w:rsidRPr="004748E5" w14:paraId="544DBB7B" w14:textId="77777777" w:rsidTr="005F6183">
        <w:trPr>
          <w:trHeight w:val="67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3A4B8E18"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22/07/2020</w:t>
            </w:r>
          </w:p>
        </w:tc>
        <w:tc>
          <w:tcPr>
            <w:tcW w:w="1294" w:type="pct"/>
            <w:tcBorders>
              <w:top w:val="nil"/>
              <w:left w:val="nil"/>
              <w:bottom w:val="single" w:sz="4" w:space="0" w:color="auto"/>
              <w:right w:val="single" w:sz="4" w:space="0" w:color="auto"/>
            </w:tcBorders>
            <w:shd w:val="clear" w:color="auto" w:fill="auto"/>
            <w:vAlign w:val="center"/>
            <w:hideMark/>
          </w:tcPr>
          <w:p w14:paraId="7F96EFD4"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SEGUROS MUNDIAL</w:t>
            </w:r>
            <w:r w:rsidRPr="004748E5">
              <w:rPr>
                <w:rFonts w:ascii="Arial" w:hAnsi="Arial" w:cs="Arial"/>
                <w:sz w:val="16"/>
                <w:szCs w:val="16"/>
              </w:rPr>
              <w:br/>
              <w:t>SOAT</w:t>
            </w:r>
          </w:p>
        </w:tc>
        <w:tc>
          <w:tcPr>
            <w:tcW w:w="1558" w:type="pct"/>
            <w:tcBorders>
              <w:top w:val="nil"/>
              <w:left w:val="nil"/>
              <w:bottom w:val="single" w:sz="4" w:space="0" w:color="auto"/>
              <w:right w:val="single" w:sz="4" w:space="0" w:color="auto"/>
            </w:tcBorders>
            <w:shd w:val="clear" w:color="auto" w:fill="auto"/>
            <w:vAlign w:val="center"/>
            <w:hideMark/>
          </w:tcPr>
          <w:p w14:paraId="5C7B924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Cruce de cartera</w:t>
            </w:r>
          </w:p>
        </w:tc>
        <w:tc>
          <w:tcPr>
            <w:tcW w:w="1519" w:type="pct"/>
            <w:tcBorders>
              <w:top w:val="nil"/>
              <w:left w:val="nil"/>
              <w:bottom w:val="single" w:sz="4" w:space="0" w:color="auto"/>
              <w:right w:val="single" w:sz="4" w:space="0" w:color="auto"/>
            </w:tcBorders>
            <w:shd w:val="clear" w:color="auto" w:fill="auto"/>
            <w:vAlign w:val="center"/>
            <w:hideMark/>
          </w:tcPr>
          <w:p w14:paraId="0BA8583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Oficio respuesta estados de cartera</w:t>
            </w:r>
          </w:p>
        </w:tc>
      </w:tr>
      <w:tr w:rsidR="005F6183" w:rsidRPr="004748E5" w14:paraId="7E369512" w14:textId="77777777" w:rsidTr="005F6183">
        <w:trPr>
          <w:trHeight w:val="103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51E34AD"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30/07/2020</w:t>
            </w:r>
          </w:p>
        </w:tc>
        <w:tc>
          <w:tcPr>
            <w:tcW w:w="1294" w:type="pct"/>
            <w:tcBorders>
              <w:top w:val="nil"/>
              <w:left w:val="nil"/>
              <w:bottom w:val="single" w:sz="4" w:space="0" w:color="auto"/>
              <w:right w:val="single" w:sz="4" w:space="0" w:color="auto"/>
            </w:tcBorders>
            <w:shd w:val="clear" w:color="auto" w:fill="auto"/>
            <w:vAlign w:val="center"/>
            <w:hideMark/>
          </w:tcPr>
          <w:p w14:paraId="32D7A644"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SURA SOAT</w:t>
            </w:r>
          </w:p>
        </w:tc>
        <w:tc>
          <w:tcPr>
            <w:tcW w:w="1558" w:type="pct"/>
            <w:tcBorders>
              <w:top w:val="nil"/>
              <w:left w:val="nil"/>
              <w:bottom w:val="single" w:sz="4" w:space="0" w:color="auto"/>
              <w:right w:val="single" w:sz="4" w:space="0" w:color="auto"/>
            </w:tcBorders>
            <w:shd w:val="clear" w:color="auto" w:fill="auto"/>
            <w:vAlign w:val="center"/>
            <w:hideMark/>
          </w:tcPr>
          <w:p w14:paraId="16125B3E"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Conciliación, depuración y saneamiento de cuentas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59431983"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Acta de conciliación</w:t>
            </w:r>
          </w:p>
        </w:tc>
      </w:tr>
      <w:tr w:rsidR="005F6183" w:rsidRPr="004748E5" w14:paraId="6978A71D" w14:textId="77777777" w:rsidTr="005F6183">
        <w:trPr>
          <w:trHeight w:val="67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0F01D59E"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05/08/2020</w:t>
            </w:r>
          </w:p>
        </w:tc>
        <w:tc>
          <w:tcPr>
            <w:tcW w:w="1294" w:type="pct"/>
            <w:tcBorders>
              <w:top w:val="nil"/>
              <w:left w:val="nil"/>
              <w:bottom w:val="single" w:sz="4" w:space="0" w:color="auto"/>
              <w:right w:val="single" w:sz="4" w:space="0" w:color="auto"/>
            </w:tcBorders>
            <w:shd w:val="clear" w:color="auto" w:fill="auto"/>
            <w:vAlign w:val="center"/>
            <w:hideMark/>
          </w:tcPr>
          <w:p w14:paraId="546CCE76"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NUEVA EPS</w:t>
            </w:r>
          </w:p>
        </w:tc>
        <w:tc>
          <w:tcPr>
            <w:tcW w:w="1558" w:type="pct"/>
            <w:tcBorders>
              <w:top w:val="nil"/>
              <w:left w:val="nil"/>
              <w:bottom w:val="single" w:sz="4" w:space="0" w:color="auto"/>
              <w:right w:val="single" w:sz="4" w:space="0" w:color="auto"/>
            </w:tcBorders>
            <w:shd w:val="clear" w:color="auto" w:fill="auto"/>
            <w:vAlign w:val="center"/>
            <w:hideMark/>
          </w:tcPr>
          <w:p w14:paraId="6D396A5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Revisión estado de Cartera (sin acuerdos)</w:t>
            </w:r>
          </w:p>
        </w:tc>
        <w:tc>
          <w:tcPr>
            <w:tcW w:w="1519" w:type="pct"/>
            <w:tcBorders>
              <w:top w:val="nil"/>
              <w:left w:val="nil"/>
              <w:bottom w:val="single" w:sz="4" w:space="0" w:color="auto"/>
              <w:right w:val="single" w:sz="4" w:space="0" w:color="auto"/>
            </w:tcBorders>
            <w:shd w:val="clear" w:color="auto" w:fill="auto"/>
            <w:vAlign w:val="center"/>
            <w:hideMark/>
          </w:tcPr>
          <w:p w14:paraId="4EB0A36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Revisión estado de cartera</w:t>
            </w:r>
          </w:p>
        </w:tc>
      </w:tr>
      <w:tr w:rsidR="005F6183" w:rsidRPr="004748E5" w14:paraId="164882FC" w14:textId="77777777" w:rsidTr="005F6183">
        <w:trPr>
          <w:trHeight w:val="67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54AFEC6F"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13/08/2020</w:t>
            </w:r>
          </w:p>
        </w:tc>
        <w:tc>
          <w:tcPr>
            <w:tcW w:w="1294" w:type="pct"/>
            <w:tcBorders>
              <w:top w:val="nil"/>
              <w:left w:val="nil"/>
              <w:bottom w:val="single" w:sz="4" w:space="0" w:color="auto"/>
              <w:right w:val="single" w:sz="4" w:space="0" w:color="auto"/>
            </w:tcBorders>
            <w:shd w:val="clear" w:color="auto" w:fill="auto"/>
            <w:vAlign w:val="center"/>
            <w:hideMark/>
          </w:tcPr>
          <w:p w14:paraId="7C0E438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ARL SURA</w:t>
            </w:r>
          </w:p>
        </w:tc>
        <w:tc>
          <w:tcPr>
            <w:tcW w:w="1558" w:type="pct"/>
            <w:tcBorders>
              <w:top w:val="nil"/>
              <w:left w:val="nil"/>
              <w:bottom w:val="single" w:sz="4" w:space="0" w:color="auto"/>
              <w:right w:val="single" w:sz="4" w:space="0" w:color="auto"/>
            </w:tcBorders>
            <w:shd w:val="clear" w:color="auto" w:fill="auto"/>
            <w:vAlign w:val="center"/>
            <w:hideMark/>
          </w:tcPr>
          <w:p w14:paraId="4A426146"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Conciliación, depuración y saneamiento de</w:t>
            </w:r>
            <w:r w:rsidRPr="004748E5">
              <w:rPr>
                <w:rFonts w:ascii="Arial" w:hAnsi="Arial" w:cs="Arial"/>
                <w:sz w:val="16"/>
                <w:szCs w:val="16"/>
              </w:rPr>
              <w:br/>
              <w:t>cuentas de cartera</w:t>
            </w:r>
          </w:p>
        </w:tc>
        <w:tc>
          <w:tcPr>
            <w:tcW w:w="1519" w:type="pct"/>
            <w:tcBorders>
              <w:top w:val="nil"/>
              <w:left w:val="nil"/>
              <w:bottom w:val="single" w:sz="4" w:space="0" w:color="auto"/>
              <w:right w:val="single" w:sz="4" w:space="0" w:color="auto"/>
            </w:tcBorders>
            <w:shd w:val="clear" w:color="auto" w:fill="auto"/>
            <w:vAlign w:val="center"/>
            <w:hideMark/>
          </w:tcPr>
          <w:p w14:paraId="6F9A876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Acta de conciliación</w:t>
            </w:r>
          </w:p>
        </w:tc>
      </w:tr>
      <w:tr w:rsidR="005F6183" w:rsidRPr="004748E5" w14:paraId="661A0679" w14:textId="77777777" w:rsidTr="005F6183">
        <w:trPr>
          <w:trHeight w:val="66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6D5C301"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13/08/2020</w:t>
            </w:r>
          </w:p>
        </w:tc>
        <w:tc>
          <w:tcPr>
            <w:tcW w:w="1294" w:type="pct"/>
            <w:tcBorders>
              <w:top w:val="nil"/>
              <w:left w:val="nil"/>
              <w:bottom w:val="single" w:sz="4" w:space="0" w:color="auto"/>
              <w:right w:val="single" w:sz="4" w:space="0" w:color="auto"/>
            </w:tcBorders>
            <w:shd w:val="clear" w:color="auto" w:fill="auto"/>
            <w:vAlign w:val="center"/>
            <w:hideMark/>
          </w:tcPr>
          <w:p w14:paraId="01A6E5D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SURA EPS</w:t>
            </w:r>
          </w:p>
        </w:tc>
        <w:tc>
          <w:tcPr>
            <w:tcW w:w="1558" w:type="pct"/>
            <w:tcBorders>
              <w:top w:val="nil"/>
              <w:left w:val="nil"/>
              <w:bottom w:val="single" w:sz="4" w:space="0" w:color="auto"/>
              <w:right w:val="single" w:sz="4" w:space="0" w:color="auto"/>
            </w:tcBorders>
            <w:shd w:val="clear" w:color="auto" w:fill="auto"/>
            <w:vAlign w:val="center"/>
            <w:hideMark/>
          </w:tcPr>
          <w:p w14:paraId="7ACB3E7E"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Saneamiento de cartera</w:t>
            </w:r>
          </w:p>
        </w:tc>
        <w:tc>
          <w:tcPr>
            <w:tcW w:w="1519" w:type="pct"/>
            <w:tcBorders>
              <w:top w:val="nil"/>
              <w:left w:val="nil"/>
              <w:bottom w:val="single" w:sz="4" w:space="0" w:color="auto"/>
              <w:right w:val="single" w:sz="4" w:space="0" w:color="auto"/>
            </w:tcBorders>
            <w:shd w:val="clear" w:color="auto" w:fill="auto"/>
            <w:vAlign w:val="center"/>
            <w:hideMark/>
          </w:tcPr>
          <w:p w14:paraId="6229511F"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Oficio de solicitud y correo electrónico</w:t>
            </w:r>
            <w:r>
              <w:rPr>
                <w:rFonts w:ascii="Arial" w:hAnsi="Arial" w:cs="Arial"/>
                <w:sz w:val="16"/>
                <w:szCs w:val="16"/>
              </w:rPr>
              <w:t xml:space="preserve"> </w:t>
            </w:r>
            <w:r w:rsidRPr="004748E5">
              <w:rPr>
                <w:rFonts w:ascii="Arial" w:hAnsi="Arial" w:cs="Arial"/>
                <w:sz w:val="16"/>
                <w:szCs w:val="16"/>
              </w:rPr>
              <w:t>respuesta</w:t>
            </w:r>
          </w:p>
        </w:tc>
      </w:tr>
      <w:tr w:rsidR="005F6183" w:rsidRPr="004748E5" w14:paraId="0D06A038" w14:textId="77777777" w:rsidTr="005F6183">
        <w:trPr>
          <w:trHeight w:val="66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0F774599"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14/08/2020</w:t>
            </w:r>
          </w:p>
        </w:tc>
        <w:tc>
          <w:tcPr>
            <w:tcW w:w="1294" w:type="pct"/>
            <w:tcBorders>
              <w:top w:val="nil"/>
              <w:left w:val="nil"/>
              <w:bottom w:val="single" w:sz="4" w:space="0" w:color="auto"/>
              <w:right w:val="single" w:sz="4" w:space="0" w:color="auto"/>
            </w:tcBorders>
            <w:shd w:val="clear" w:color="auto" w:fill="auto"/>
            <w:vAlign w:val="center"/>
            <w:hideMark/>
          </w:tcPr>
          <w:p w14:paraId="6DB5B8C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COOSALUD EPS</w:t>
            </w:r>
          </w:p>
        </w:tc>
        <w:tc>
          <w:tcPr>
            <w:tcW w:w="1558" w:type="pct"/>
            <w:tcBorders>
              <w:top w:val="nil"/>
              <w:left w:val="nil"/>
              <w:bottom w:val="single" w:sz="4" w:space="0" w:color="auto"/>
              <w:right w:val="single" w:sz="4" w:space="0" w:color="auto"/>
            </w:tcBorders>
            <w:shd w:val="clear" w:color="auto" w:fill="auto"/>
            <w:vAlign w:val="center"/>
            <w:hideMark/>
          </w:tcPr>
          <w:p w14:paraId="6F7F6F7B" w14:textId="77777777" w:rsidR="005F6183" w:rsidRPr="004748E5" w:rsidRDefault="005F6183" w:rsidP="005F6183">
            <w:pPr>
              <w:spacing w:after="0"/>
              <w:rPr>
                <w:rFonts w:ascii="Arial" w:hAnsi="Arial" w:cs="Arial"/>
                <w:color w:val="000000"/>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de cartera pendiente a la</w:t>
            </w:r>
            <w:r w:rsidRPr="004748E5">
              <w:rPr>
                <w:rFonts w:ascii="Arial" w:hAnsi="Arial" w:cs="Arial"/>
                <w:sz w:val="16"/>
                <w:szCs w:val="16"/>
              </w:rPr>
              <w:br/>
              <w:t>fecha</w:t>
            </w:r>
          </w:p>
        </w:tc>
        <w:tc>
          <w:tcPr>
            <w:tcW w:w="1519" w:type="pct"/>
            <w:tcBorders>
              <w:top w:val="nil"/>
              <w:left w:val="nil"/>
              <w:bottom w:val="single" w:sz="4" w:space="0" w:color="auto"/>
              <w:right w:val="single" w:sz="4" w:space="0" w:color="auto"/>
            </w:tcBorders>
            <w:shd w:val="clear" w:color="auto" w:fill="auto"/>
            <w:vAlign w:val="center"/>
            <w:hideMark/>
          </w:tcPr>
          <w:p w14:paraId="06E4A7D1"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Oficio de solicitud y correo electrónico</w:t>
            </w:r>
            <w:r>
              <w:rPr>
                <w:rFonts w:ascii="Arial" w:hAnsi="Arial" w:cs="Arial"/>
                <w:sz w:val="16"/>
                <w:szCs w:val="16"/>
              </w:rPr>
              <w:t xml:space="preserve"> </w:t>
            </w:r>
            <w:r w:rsidRPr="004748E5">
              <w:rPr>
                <w:rFonts w:ascii="Arial" w:hAnsi="Arial" w:cs="Arial"/>
                <w:sz w:val="16"/>
                <w:szCs w:val="16"/>
              </w:rPr>
              <w:t>respuesta</w:t>
            </w:r>
          </w:p>
        </w:tc>
      </w:tr>
      <w:tr w:rsidR="005F6183" w:rsidRPr="004748E5" w14:paraId="4CD27492" w14:textId="77777777" w:rsidTr="005F6183">
        <w:trPr>
          <w:trHeight w:val="66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523D4D06"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14/08/2020</w:t>
            </w:r>
          </w:p>
        </w:tc>
        <w:tc>
          <w:tcPr>
            <w:tcW w:w="1294" w:type="pct"/>
            <w:tcBorders>
              <w:top w:val="nil"/>
              <w:left w:val="nil"/>
              <w:bottom w:val="single" w:sz="4" w:space="0" w:color="auto"/>
              <w:right w:val="single" w:sz="4" w:space="0" w:color="auto"/>
            </w:tcBorders>
            <w:shd w:val="clear" w:color="auto" w:fill="auto"/>
            <w:vAlign w:val="center"/>
            <w:hideMark/>
          </w:tcPr>
          <w:p w14:paraId="14C0C05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COMPARTA EPS</w:t>
            </w:r>
          </w:p>
        </w:tc>
        <w:tc>
          <w:tcPr>
            <w:tcW w:w="1558" w:type="pct"/>
            <w:tcBorders>
              <w:top w:val="nil"/>
              <w:left w:val="nil"/>
              <w:bottom w:val="single" w:sz="4" w:space="0" w:color="auto"/>
              <w:right w:val="single" w:sz="4" w:space="0" w:color="auto"/>
            </w:tcBorders>
            <w:shd w:val="clear" w:color="auto" w:fill="auto"/>
            <w:vAlign w:val="center"/>
            <w:hideMark/>
          </w:tcPr>
          <w:p w14:paraId="41A079D1" w14:textId="77777777" w:rsidR="005F6183" w:rsidRPr="004748E5" w:rsidRDefault="005F6183" w:rsidP="005F6183">
            <w:pPr>
              <w:spacing w:after="0"/>
              <w:rPr>
                <w:rFonts w:ascii="Arial" w:hAnsi="Arial" w:cs="Arial"/>
                <w:color w:val="000000"/>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de cartera pendiente a la</w:t>
            </w:r>
            <w:r w:rsidRPr="004748E5">
              <w:rPr>
                <w:rFonts w:ascii="Arial" w:hAnsi="Arial" w:cs="Arial"/>
                <w:sz w:val="16"/>
                <w:szCs w:val="16"/>
              </w:rPr>
              <w:br/>
              <w:t>fecha</w:t>
            </w:r>
          </w:p>
        </w:tc>
        <w:tc>
          <w:tcPr>
            <w:tcW w:w="1519" w:type="pct"/>
            <w:tcBorders>
              <w:top w:val="nil"/>
              <w:left w:val="nil"/>
              <w:bottom w:val="single" w:sz="4" w:space="0" w:color="auto"/>
              <w:right w:val="single" w:sz="4" w:space="0" w:color="auto"/>
            </w:tcBorders>
            <w:shd w:val="clear" w:color="auto" w:fill="auto"/>
            <w:vAlign w:val="center"/>
            <w:hideMark/>
          </w:tcPr>
          <w:p w14:paraId="446E0C16"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Oficio de solicitud y correo electrónico</w:t>
            </w:r>
            <w:r>
              <w:rPr>
                <w:rFonts w:ascii="Arial" w:hAnsi="Arial" w:cs="Arial"/>
                <w:sz w:val="16"/>
                <w:szCs w:val="16"/>
              </w:rPr>
              <w:t xml:space="preserve"> </w:t>
            </w:r>
            <w:r w:rsidRPr="004748E5">
              <w:rPr>
                <w:rFonts w:ascii="Arial" w:hAnsi="Arial" w:cs="Arial"/>
                <w:sz w:val="16"/>
                <w:szCs w:val="16"/>
              </w:rPr>
              <w:t>respuesta</w:t>
            </w:r>
          </w:p>
        </w:tc>
      </w:tr>
      <w:tr w:rsidR="005F6183" w:rsidRPr="004748E5" w14:paraId="58A850C2" w14:textId="77777777" w:rsidTr="005F6183">
        <w:trPr>
          <w:trHeight w:val="66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0CED0F1"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14/08/2020</w:t>
            </w:r>
          </w:p>
        </w:tc>
        <w:tc>
          <w:tcPr>
            <w:tcW w:w="1294" w:type="pct"/>
            <w:tcBorders>
              <w:top w:val="nil"/>
              <w:left w:val="nil"/>
              <w:bottom w:val="single" w:sz="4" w:space="0" w:color="auto"/>
              <w:right w:val="single" w:sz="4" w:space="0" w:color="auto"/>
            </w:tcBorders>
            <w:shd w:val="clear" w:color="auto" w:fill="auto"/>
            <w:vAlign w:val="center"/>
            <w:hideMark/>
          </w:tcPr>
          <w:p w14:paraId="5932877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SAVIASALUD EPS</w:t>
            </w:r>
          </w:p>
        </w:tc>
        <w:tc>
          <w:tcPr>
            <w:tcW w:w="1558" w:type="pct"/>
            <w:tcBorders>
              <w:top w:val="nil"/>
              <w:left w:val="nil"/>
              <w:bottom w:val="single" w:sz="4" w:space="0" w:color="auto"/>
              <w:right w:val="single" w:sz="4" w:space="0" w:color="auto"/>
            </w:tcBorders>
            <w:shd w:val="clear" w:color="auto" w:fill="auto"/>
            <w:vAlign w:val="center"/>
            <w:hideMark/>
          </w:tcPr>
          <w:p w14:paraId="0283B8E0" w14:textId="77777777" w:rsidR="005F6183" w:rsidRPr="004748E5" w:rsidRDefault="005F6183" w:rsidP="005F6183">
            <w:pPr>
              <w:spacing w:after="0"/>
              <w:rPr>
                <w:rFonts w:ascii="Arial" w:hAnsi="Arial" w:cs="Arial"/>
                <w:color w:val="000000"/>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de cartera pendiente a la</w:t>
            </w:r>
            <w:r w:rsidRPr="004748E5">
              <w:rPr>
                <w:rFonts w:ascii="Arial" w:hAnsi="Arial" w:cs="Arial"/>
                <w:sz w:val="16"/>
                <w:szCs w:val="16"/>
              </w:rPr>
              <w:br/>
              <w:t>fecha</w:t>
            </w:r>
          </w:p>
        </w:tc>
        <w:tc>
          <w:tcPr>
            <w:tcW w:w="1519" w:type="pct"/>
            <w:tcBorders>
              <w:top w:val="nil"/>
              <w:left w:val="nil"/>
              <w:bottom w:val="single" w:sz="4" w:space="0" w:color="auto"/>
              <w:right w:val="single" w:sz="4" w:space="0" w:color="auto"/>
            </w:tcBorders>
            <w:shd w:val="clear" w:color="auto" w:fill="auto"/>
            <w:vAlign w:val="center"/>
            <w:hideMark/>
          </w:tcPr>
          <w:p w14:paraId="12581849"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Oficio de solicitud y correo electrónico</w:t>
            </w:r>
            <w:r>
              <w:rPr>
                <w:rFonts w:ascii="Arial" w:hAnsi="Arial" w:cs="Arial"/>
                <w:sz w:val="16"/>
                <w:szCs w:val="16"/>
              </w:rPr>
              <w:t xml:space="preserve"> </w:t>
            </w:r>
            <w:r w:rsidRPr="004748E5">
              <w:rPr>
                <w:rFonts w:ascii="Arial" w:hAnsi="Arial" w:cs="Arial"/>
                <w:sz w:val="16"/>
                <w:szCs w:val="16"/>
              </w:rPr>
              <w:t>respuesta</w:t>
            </w:r>
          </w:p>
        </w:tc>
      </w:tr>
      <w:tr w:rsidR="005F6183" w:rsidRPr="004748E5" w14:paraId="62117665" w14:textId="77777777" w:rsidTr="005F6183">
        <w:trPr>
          <w:trHeight w:val="33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C2F01B6"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25/08/2020</w:t>
            </w:r>
          </w:p>
        </w:tc>
        <w:tc>
          <w:tcPr>
            <w:tcW w:w="1294" w:type="pct"/>
            <w:tcBorders>
              <w:top w:val="nil"/>
              <w:left w:val="nil"/>
              <w:bottom w:val="single" w:sz="4" w:space="0" w:color="auto"/>
              <w:right w:val="single" w:sz="4" w:space="0" w:color="auto"/>
            </w:tcBorders>
            <w:shd w:val="clear" w:color="auto" w:fill="auto"/>
            <w:vAlign w:val="center"/>
            <w:hideMark/>
          </w:tcPr>
          <w:p w14:paraId="426177C9"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COMPARTA EPS</w:t>
            </w:r>
          </w:p>
        </w:tc>
        <w:tc>
          <w:tcPr>
            <w:tcW w:w="1558" w:type="pct"/>
            <w:tcBorders>
              <w:top w:val="nil"/>
              <w:left w:val="nil"/>
              <w:bottom w:val="single" w:sz="4" w:space="0" w:color="auto"/>
              <w:right w:val="single" w:sz="4" w:space="0" w:color="auto"/>
            </w:tcBorders>
            <w:shd w:val="clear" w:color="auto" w:fill="auto"/>
            <w:vAlign w:val="center"/>
            <w:hideMark/>
          </w:tcPr>
          <w:p w14:paraId="303D3D9A"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Cruce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3870FFC8"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Oficio respuesta estados de cartera</w:t>
            </w:r>
          </w:p>
        </w:tc>
      </w:tr>
      <w:tr w:rsidR="005F6183" w:rsidRPr="004748E5" w14:paraId="79EC2274" w14:textId="77777777" w:rsidTr="005F6183">
        <w:trPr>
          <w:trHeight w:val="103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52F7D941"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30/08/2020</w:t>
            </w:r>
          </w:p>
        </w:tc>
        <w:tc>
          <w:tcPr>
            <w:tcW w:w="1294" w:type="pct"/>
            <w:tcBorders>
              <w:top w:val="nil"/>
              <w:left w:val="nil"/>
              <w:bottom w:val="single" w:sz="4" w:space="0" w:color="auto"/>
              <w:right w:val="single" w:sz="4" w:space="0" w:color="auto"/>
            </w:tcBorders>
            <w:shd w:val="clear" w:color="auto" w:fill="auto"/>
            <w:vAlign w:val="center"/>
            <w:hideMark/>
          </w:tcPr>
          <w:p w14:paraId="09568748"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SURA SOAT</w:t>
            </w:r>
          </w:p>
        </w:tc>
        <w:tc>
          <w:tcPr>
            <w:tcW w:w="1558" w:type="pct"/>
            <w:tcBorders>
              <w:top w:val="nil"/>
              <w:left w:val="nil"/>
              <w:bottom w:val="single" w:sz="4" w:space="0" w:color="auto"/>
              <w:right w:val="single" w:sz="4" w:space="0" w:color="auto"/>
            </w:tcBorders>
            <w:shd w:val="clear" w:color="auto" w:fill="auto"/>
            <w:vAlign w:val="center"/>
            <w:hideMark/>
          </w:tcPr>
          <w:p w14:paraId="57908183"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Conciliación, depuración y saneamiento de cuentas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5DC56CCF"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Acta de conciliación</w:t>
            </w:r>
          </w:p>
        </w:tc>
      </w:tr>
      <w:tr w:rsidR="005F6183" w:rsidRPr="004748E5" w14:paraId="7CB6EF17" w14:textId="77777777" w:rsidTr="005F6183">
        <w:trPr>
          <w:trHeight w:val="103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2F2B380"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01/09/2020</w:t>
            </w:r>
          </w:p>
        </w:tc>
        <w:tc>
          <w:tcPr>
            <w:tcW w:w="1294" w:type="pct"/>
            <w:tcBorders>
              <w:top w:val="nil"/>
              <w:left w:val="nil"/>
              <w:bottom w:val="single" w:sz="4" w:space="0" w:color="auto"/>
              <w:right w:val="single" w:sz="4" w:space="0" w:color="auto"/>
            </w:tcBorders>
            <w:shd w:val="clear" w:color="auto" w:fill="auto"/>
            <w:vAlign w:val="center"/>
            <w:hideMark/>
          </w:tcPr>
          <w:p w14:paraId="63DD1CF9"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COMPARTA EPS</w:t>
            </w:r>
          </w:p>
        </w:tc>
        <w:tc>
          <w:tcPr>
            <w:tcW w:w="1558" w:type="pct"/>
            <w:tcBorders>
              <w:top w:val="nil"/>
              <w:left w:val="nil"/>
              <w:bottom w:val="single" w:sz="4" w:space="0" w:color="auto"/>
              <w:right w:val="single" w:sz="4" w:space="0" w:color="auto"/>
            </w:tcBorders>
            <w:shd w:val="clear" w:color="auto" w:fill="auto"/>
            <w:vAlign w:val="center"/>
            <w:hideMark/>
          </w:tcPr>
          <w:p w14:paraId="34AD76D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Conciliación, depuración y saneamiento de cuentas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7DB3FB26"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Acta de conciliación</w:t>
            </w:r>
          </w:p>
        </w:tc>
      </w:tr>
      <w:tr w:rsidR="005F6183" w:rsidRPr="004748E5" w14:paraId="464A05D7" w14:textId="77777777" w:rsidTr="005F6183">
        <w:trPr>
          <w:trHeight w:val="66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10FF432A"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03/09/2020</w:t>
            </w:r>
          </w:p>
        </w:tc>
        <w:tc>
          <w:tcPr>
            <w:tcW w:w="1294" w:type="pct"/>
            <w:tcBorders>
              <w:top w:val="nil"/>
              <w:left w:val="nil"/>
              <w:bottom w:val="single" w:sz="4" w:space="0" w:color="auto"/>
              <w:right w:val="single" w:sz="4" w:space="0" w:color="auto"/>
            </w:tcBorders>
            <w:shd w:val="clear" w:color="auto" w:fill="auto"/>
            <w:vAlign w:val="center"/>
            <w:hideMark/>
          </w:tcPr>
          <w:p w14:paraId="2BC054D6"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MUTUAL SER</w:t>
            </w:r>
          </w:p>
        </w:tc>
        <w:tc>
          <w:tcPr>
            <w:tcW w:w="1558" w:type="pct"/>
            <w:tcBorders>
              <w:top w:val="nil"/>
              <w:left w:val="nil"/>
              <w:bottom w:val="single" w:sz="4" w:space="0" w:color="auto"/>
              <w:right w:val="single" w:sz="4" w:space="0" w:color="auto"/>
            </w:tcBorders>
            <w:shd w:val="clear" w:color="auto" w:fill="auto"/>
            <w:vAlign w:val="center"/>
            <w:hideMark/>
          </w:tcPr>
          <w:p w14:paraId="0C836086" w14:textId="77777777" w:rsidR="005F6183" w:rsidRPr="004748E5" w:rsidRDefault="005F6183" w:rsidP="005F6183">
            <w:pPr>
              <w:spacing w:after="0"/>
              <w:rPr>
                <w:rFonts w:ascii="Arial" w:hAnsi="Arial" w:cs="Arial"/>
                <w:color w:val="000000"/>
                <w:sz w:val="16"/>
                <w:szCs w:val="16"/>
              </w:rPr>
            </w:pPr>
            <w:proofErr w:type="spellStart"/>
            <w:r w:rsidRPr="004748E5">
              <w:rPr>
                <w:rFonts w:ascii="Arial" w:hAnsi="Arial" w:cs="Arial"/>
                <w:sz w:val="16"/>
                <w:szCs w:val="16"/>
              </w:rPr>
              <w:t>Circularización</w:t>
            </w:r>
            <w:proofErr w:type="spellEnd"/>
            <w:r w:rsidRPr="004748E5">
              <w:rPr>
                <w:rFonts w:ascii="Arial" w:hAnsi="Arial" w:cs="Arial"/>
                <w:sz w:val="16"/>
                <w:szCs w:val="16"/>
              </w:rPr>
              <w:t xml:space="preserve"> de cartera pendiente a la</w:t>
            </w:r>
            <w:r w:rsidRPr="004748E5">
              <w:rPr>
                <w:rFonts w:ascii="Arial" w:hAnsi="Arial" w:cs="Arial"/>
                <w:sz w:val="16"/>
                <w:szCs w:val="16"/>
              </w:rPr>
              <w:br/>
              <w:t>fecha</w:t>
            </w:r>
          </w:p>
        </w:tc>
        <w:tc>
          <w:tcPr>
            <w:tcW w:w="1519" w:type="pct"/>
            <w:tcBorders>
              <w:top w:val="nil"/>
              <w:left w:val="nil"/>
              <w:bottom w:val="single" w:sz="4" w:space="0" w:color="auto"/>
              <w:right w:val="single" w:sz="4" w:space="0" w:color="auto"/>
            </w:tcBorders>
            <w:shd w:val="clear" w:color="auto" w:fill="auto"/>
            <w:vAlign w:val="center"/>
            <w:hideMark/>
          </w:tcPr>
          <w:p w14:paraId="271AB2CC"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Oficio de solicitud y correo electrónico</w:t>
            </w:r>
            <w:r>
              <w:rPr>
                <w:rFonts w:ascii="Arial" w:hAnsi="Arial" w:cs="Arial"/>
                <w:sz w:val="16"/>
                <w:szCs w:val="16"/>
              </w:rPr>
              <w:t xml:space="preserve"> </w:t>
            </w:r>
            <w:r w:rsidRPr="004748E5">
              <w:rPr>
                <w:rFonts w:ascii="Arial" w:hAnsi="Arial" w:cs="Arial"/>
                <w:sz w:val="16"/>
                <w:szCs w:val="16"/>
              </w:rPr>
              <w:t>respuesta</w:t>
            </w:r>
          </w:p>
        </w:tc>
      </w:tr>
      <w:tr w:rsidR="005F6183" w:rsidRPr="004748E5" w14:paraId="28588A16"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0CED8C2"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04/09/2020</w:t>
            </w:r>
          </w:p>
        </w:tc>
        <w:tc>
          <w:tcPr>
            <w:tcW w:w="1294" w:type="pct"/>
            <w:tcBorders>
              <w:top w:val="nil"/>
              <w:left w:val="nil"/>
              <w:bottom w:val="single" w:sz="4" w:space="0" w:color="auto"/>
              <w:right w:val="single" w:sz="4" w:space="0" w:color="auto"/>
            </w:tcBorders>
            <w:shd w:val="clear" w:color="auto" w:fill="auto"/>
            <w:vAlign w:val="center"/>
            <w:hideMark/>
          </w:tcPr>
          <w:p w14:paraId="3A5E412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SURA EPS</w:t>
            </w:r>
          </w:p>
        </w:tc>
        <w:tc>
          <w:tcPr>
            <w:tcW w:w="1558" w:type="pct"/>
            <w:tcBorders>
              <w:top w:val="nil"/>
              <w:left w:val="nil"/>
              <w:bottom w:val="single" w:sz="4" w:space="0" w:color="auto"/>
              <w:right w:val="single" w:sz="4" w:space="0" w:color="auto"/>
            </w:tcBorders>
            <w:shd w:val="clear" w:color="auto" w:fill="auto"/>
            <w:vAlign w:val="center"/>
            <w:hideMark/>
          </w:tcPr>
          <w:p w14:paraId="4CF725C0"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40701EC0"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5504342F"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7B63BC4"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04/09/2020</w:t>
            </w:r>
          </w:p>
        </w:tc>
        <w:tc>
          <w:tcPr>
            <w:tcW w:w="1294" w:type="pct"/>
            <w:tcBorders>
              <w:top w:val="nil"/>
              <w:left w:val="nil"/>
              <w:bottom w:val="single" w:sz="4" w:space="0" w:color="auto"/>
              <w:right w:val="single" w:sz="4" w:space="0" w:color="auto"/>
            </w:tcBorders>
            <w:shd w:val="clear" w:color="auto" w:fill="auto"/>
            <w:vAlign w:val="center"/>
            <w:hideMark/>
          </w:tcPr>
          <w:p w14:paraId="551FBCDF"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SALUDTOTAL EPS</w:t>
            </w:r>
          </w:p>
        </w:tc>
        <w:tc>
          <w:tcPr>
            <w:tcW w:w="1558" w:type="pct"/>
            <w:tcBorders>
              <w:top w:val="nil"/>
              <w:left w:val="nil"/>
              <w:bottom w:val="single" w:sz="4" w:space="0" w:color="auto"/>
              <w:right w:val="single" w:sz="4" w:space="0" w:color="auto"/>
            </w:tcBorders>
            <w:shd w:val="clear" w:color="auto" w:fill="auto"/>
            <w:vAlign w:val="center"/>
            <w:hideMark/>
          </w:tcPr>
          <w:p w14:paraId="3D9D9BB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626B9A1D"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62714749"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1D52CD43"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04/09/2020</w:t>
            </w:r>
          </w:p>
        </w:tc>
        <w:tc>
          <w:tcPr>
            <w:tcW w:w="1294" w:type="pct"/>
            <w:tcBorders>
              <w:top w:val="nil"/>
              <w:left w:val="nil"/>
              <w:bottom w:val="single" w:sz="4" w:space="0" w:color="auto"/>
              <w:right w:val="single" w:sz="4" w:space="0" w:color="auto"/>
            </w:tcBorders>
            <w:shd w:val="clear" w:color="auto" w:fill="auto"/>
            <w:vAlign w:val="center"/>
            <w:hideMark/>
          </w:tcPr>
          <w:p w14:paraId="0C99432F"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SANITAS EPS</w:t>
            </w:r>
          </w:p>
        </w:tc>
        <w:tc>
          <w:tcPr>
            <w:tcW w:w="1558" w:type="pct"/>
            <w:tcBorders>
              <w:top w:val="nil"/>
              <w:left w:val="nil"/>
              <w:bottom w:val="single" w:sz="4" w:space="0" w:color="auto"/>
              <w:right w:val="single" w:sz="4" w:space="0" w:color="auto"/>
            </w:tcBorders>
            <w:shd w:val="clear" w:color="auto" w:fill="auto"/>
            <w:vAlign w:val="center"/>
            <w:hideMark/>
          </w:tcPr>
          <w:p w14:paraId="6EB30C42"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65EA23EE"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42FC3852"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EC8B5F4"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04/09/2020</w:t>
            </w:r>
          </w:p>
        </w:tc>
        <w:tc>
          <w:tcPr>
            <w:tcW w:w="1294" w:type="pct"/>
            <w:tcBorders>
              <w:top w:val="nil"/>
              <w:left w:val="nil"/>
              <w:bottom w:val="single" w:sz="4" w:space="0" w:color="auto"/>
              <w:right w:val="single" w:sz="4" w:space="0" w:color="auto"/>
            </w:tcBorders>
            <w:shd w:val="clear" w:color="auto" w:fill="auto"/>
            <w:vAlign w:val="center"/>
            <w:hideMark/>
          </w:tcPr>
          <w:p w14:paraId="64F923D6"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COOMEVA EPS</w:t>
            </w:r>
          </w:p>
        </w:tc>
        <w:tc>
          <w:tcPr>
            <w:tcW w:w="1558" w:type="pct"/>
            <w:tcBorders>
              <w:top w:val="nil"/>
              <w:left w:val="nil"/>
              <w:bottom w:val="single" w:sz="4" w:space="0" w:color="auto"/>
              <w:right w:val="single" w:sz="4" w:space="0" w:color="auto"/>
            </w:tcBorders>
            <w:shd w:val="clear" w:color="auto" w:fill="auto"/>
            <w:vAlign w:val="center"/>
            <w:hideMark/>
          </w:tcPr>
          <w:p w14:paraId="44E0AC8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7A484E99"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w:t>
            </w:r>
            <w:r>
              <w:rPr>
                <w:rFonts w:ascii="Arial" w:hAnsi="Arial" w:cs="Arial"/>
                <w:sz w:val="16"/>
                <w:szCs w:val="16"/>
              </w:rPr>
              <w:t xml:space="preserve"> </w:t>
            </w:r>
            <w:r w:rsidRPr="004748E5">
              <w:rPr>
                <w:rFonts w:ascii="Arial" w:hAnsi="Arial" w:cs="Arial"/>
                <w:sz w:val="16"/>
                <w:szCs w:val="16"/>
              </w:rPr>
              <w:t xml:space="preserve">cartera, suscritos con intermediación del departamento </w:t>
            </w:r>
            <w:proofErr w:type="spellStart"/>
            <w:r w:rsidRPr="004748E5">
              <w:rPr>
                <w:rFonts w:ascii="Arial" w:hAnsi="Arial" w:cs="Arial"/>
                <w:sz w:val="16"/>
                <w:szCs w:val="16"/>
              </w:rPr>
              <w:t>ssa</w:t>
            </w:r>
            <w:proofErr w:type="spellEnd"/>
          </w:p>
        </w:tc>
      </w:tr>
      <w:tr w:rsidR="005F6183" w:rsidRPr="004748E5" w14:paraId="06700425"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1097BA0"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04/09/2020</w:t>
            </w:r>
          </w:p>
        </w:tc>
        <w:tc>
          <w:tcPr>
            <w:tcW w:w="1294" w:type="pct"/>
            <w:tcBorders>
              <w:top w:val="nil"/>
              <w:left w:val="nil"/>
              <w:bottom w:val="single" w:sz="4" w:space="0" w:color="auto"/>
              <w:right w:val="single" w:sz="4" w:space="0" w:color="auto"/>
            </w:tcBorders>
            <w:shd w:val="clear" w:color="auto" w:fill="auto"/>
            <w:vAlign w:val="center"/>
            <w:hideMark/>
          </w:tcPr>
          <w:p w14:paraId="43D8A129"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NUEVA EPS</w:t>
            </w:r>
          </w:p>
        </w:tc>
        <w:tc>
          <w:tcPr>
            <w:tcW w:w="1558" w:type="pct"/>
            <w:tcBorders>
              <w:top w:val="nil"/>
              <w:left w:val="nil"/>
              <w:bottom w:val="single" w:sz="4" w:space="0" w:color="auto"/>
              <w:right w:val="single" w:sz="4" w:space="0" w:color="auto"/>
            </w:tcBorders>
            <w:shd w:val="clear" w:color="auto" w:fill="auto"/>
            <w:vAlign w:val="center"/>
            <w:hideMark/>
          </w:tcPr>
          <w:p w14:paraId="68AB7B48"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15A56DBF"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12D24A4B"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125BA50F"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04/09/2020</w:t>
            </w:r>
          </w:p>
        </w:tc>
        <w:tc>
          <w:tcPr>
            <w:tcW w:w="1294" w:type="pct"/>
            <w:tcBorders>
              <w:top w:val="nil"/>
              <w:left w:val="nil"/>
              <w:bottom w:val="single" w:sz="4" w:space="0" w:color="auto"/>
              <w:right w:val="single" w:sz="4" w:space="0" w:color="auto"/>
            </w:tcBorders>
            <w:shd w:val="clear" w:color="auto" w:fill="auto"/>
            <w:vAlign w:val="center"/>
            <w:hideMark/>
          </w:tcPr>
          <w:p w14:paraId="60D7EAF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COOSALUD EPS</w:t>
            </w:r>
          </w:p>
        </w:tc>
        <w:tc>
          <w:tcPr>
            <w:tcW w:w="1558" w:type="pct"/>
            <w:tcBorders>
              <w:top w:val="nil"/>
              <w:left w:val="nil"/>
              <w:bottom w:val="single" w:sz="4" w:space="0" w:color="auto"/>
              <w:right w:val="single" w:sz="4" w:space="0" w:color="auto"/>
            </w:tcBorders>
            <w:shd w:val="clear" w:color="auto" w:fill="auto"/>
            <w:vAlign w:val="center"/>
            <w:hideMark/>
          </w:tcPr>
          <w:p w14:paraId="565E009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6F4A5CAD"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6DE42435"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878D306"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04/09/2020</w:t>
            </w:r>
          </w:p>
        </w:tc>
        <w:tc>
          <w:tcPr>
            <w:tcW w:w="1294" w:type="pct"/>
            <w:tcBorders>
              <w:top w:val="nil"/>
              <w:left w:val="nil"/>
              <w:bottom w:val="single" w:sz="4" w:space="0" w:color="auto"/>
              <w:right w:val="single" w:sz="4" w:space="0" w:color="auto"/>
            </w:tcBorders>
            <w:shd w:val="clear" w:color="auto" w:fill="auto"/>
            <w:vAlign w:val="center"/>
            <w:hideMark/>
          </w:tcPr>
          <w:p w14:paraId="3E44545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SAVIASALUD EPS</w:t>
            </w:r>
          </w:p>
        </w:tc>
        <w:tc>
          <w:tcPr>
            <w:tcW w:w="1558" w:type="pct"/>
            <w:tcBorders>
              <w:top w:val="nil"/>
              <w:left w:val="nil"/>
              <w:bottom w:val="single" w:sz="4" w:space="0" w:color="auto"/>
              <w:right w:val="single" w:sz="4" w:space="0" w:color="auto"/>
            </w:tcBorders>
            <w:shd w:val="clear" w:color="auto" w:fill="auto"/>
            <w:vAlign w:val="center"/>
            <w:hideMark/>
          </w:tcPr>
          <w:p w14:paraId="5E653CB0"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6CD62206"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114A6A7C"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44DF1F9"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04/09/2020</w:t>
            </w:r>
          </w:p>
        </w:tc>
        <w:tc>
          <w:tcPr>
            <w:tcW w:w="1294" w:type="pct"/>
            <w:tcBorders>
              <w:top w:val="nil"/>
              <w:left w:val="nil"/>
              <w:bottom w:val="single" w:sz="4" w:space="0" w:color="auto"/>
              <w:right w:val="single" w:sz="4" w:space="0" w:color="auto"/>
            </w:tcBorders>
            <w:shd w:val="clear" w:color="auto" w:fill="auto"/>
            <w:vAlign w:val="center"/>
            <w:hideMark/>
          </w:tcPr>
          <w:p w14:paraId="1D48CCE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MEDIMAS EPS</w:t>
            </w:r>
          </w:p>
        </w:tc>
        <w:tc>
          <w:tcPr>
            <w:tcW w:w="1558" w:type="pct"/>
            <w:tcBorders>
              <w:top w:val="nil"/>
              <w:left w:val="nil"/>
              <w:bottom w:val="single" w:sz="4" w:space="0" w:color="auto"/>
              <w:right w:val="single" w:sz="4" w:space="0" w:color="auto"/>
            </w:tcBorders>
            <w:shd w:val="clear" w:color="auto" w:fill="auto"/>
            <w:vAlign w:val="center"/>
            <w:hideMark/>
          </w:tcPr>
          <w:p w14:paraId="0CE88B0A"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502AB40E"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w:t>
            </w:r>
            <w:r>
              <w:rPr>
                <w:rFonts w:ascii="Arial" w:hAnsi="Arial" w:cs="Arial"/>
                <w:sz w:val="16"/>
                <w:szCs w:val="16"/>
              </w:rPr>
              <w:t xml:space="preserve"> </w:t>
            </w:r>
            <w:r w:rsidRPr="004748E5">
              <w:rPr>
                <w:rFonts w:ascii="Arial" w:hAnsi="Arial" w:cs="Arial"/>
                <w:sz w:val="16"/>
                <w:szCs w:val="16"/>
              </w:rPr>
              <w:t xml:space="preserve">cartera, suscritos con intermediación del departamento </w:t>
            </w:r>
            <w:proofErr w:type="spellStart"/>
            <w:r w:rsidRPr="004748E5">
              <w:rPr>
                <w:rFonts w:ascii="Arial" w:hAnsi="Arial" w:cs="Arial"/>
                <w:sz w:val="16"/>
                <w:szCs w:val="16"/>
              </w:rPr>
              <w:t>ssa</w:t>
            </w:r>
            <w:proofErr w:type="spellEnd"/>
          </w:p>
        </w:tc>
      </w:tr>
      <w:tr w:rsidR="005F6183" w:rsidRPr="004748E5" w14:paraId="65E984C6" w14:textId="77777777" w:rsidTr="005F6183">
        <w:trPr>
          <w:trHeight w:val="103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EE3D203"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29/09/2020</w:t>
            </w:r>
          </w:p>
        </w:tc>
        <w:tc>
          <w:tcPr>
            <w:tcW w:w="1294" w:type="pct"/>
            <w:tcBorders>
              <w:top w:val="nil"/>
              <w:left w:val="nil"/>
              <w:bottom w:val="single" w:sz="4" w:space="0" w:color="auto"/>
              <w:right w:val="single" w:sz="4" w:space="0" w:color="auto"/>
            </w:tcBorders>
            <w:shd w:val="clear" w:color="auto" w:fill="auto"/>
            <w:vAlign w:val="center"/>
            <w:hideMark/>
          </w:tcPr>
          <w:p w14:paraId="34FCBB6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AIC EPS</w:t>
            </w:r>
          </w:p>
        </w:tc>
        <w:tc>
          <w:tcPr>
            <w:tcW w:w="1558" w:type="pct"/>
            <w:tcBorders>
              <w:top w:val="nil"/>
              <w:left w:val="nil"/>
              <w:bottom w:val="single" w:sz="4" w:space="0" w:color="auto"/>
              <w:right w:val="single" w:sz="4" w:space="0" w:color="auto"/>
            </w:tcBorders>
            <w:shd w:val="clear" w:color="auto" w:fill="auto"/>
            <w:vAlign w:val="center"/>
            <w:hideMark/>
          </w:tcPr>
          <w:p w14:paraId="5EAEDB4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Conciliación, depuración y saneamiento de cuentas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751FF43B"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Acta de conciliación</w:t>
            </w:r>
          </w:p>
        </w:tc>
      </w:tr>
      <w:tr w:rsidR="005F6183" w:rsidRPr="004748E5" w14:paraId="2075D8DD" w14:textId="77777777" w:rsidTr="005F6183">
        <w:trPr>
          <w:trHeight w:val="103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A979E2F"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01/10/2020</w:t>
            </w:r>
          </w:p>
        </w:tc>
        <w:tc>
          <w:tcPr>
            <w:tcW w:w="1294" w:type="pct"/>
            <w:tcBorders>
              <w:top w:val="nil"/>
              <w:left w:val="nil"/>
              <w:bottom w:val="single" w:sz="4" w:space="0" w:color="auto"/>
              <w:right w:val="single" w:sz="4" w:space="0" w:color="auto"/>
            </w:tcBorders>
            <w:shd w:val="clear" w:color="auto" w:fill="auto"/>
            <w:vAlign w:val="center"/>
            <w:hideMark/>
          </w:tcPr>
          <w:p w14:paraId="359C4D63"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COOMEVA EPS</w:t>
            </w:r>
          </w:p>
        </w:tc>
        <w:tc>
          <w:tcPr>
            <w:tcW w:w="1558" w:type="pct"/>
            <w:tcBorders>
              <w:top w:val="nil"/>
              <w:left w:val="nil"/>
              <w:bottom w:val="single" w:sz="4" w:space="0" w:color="auto"/>
              <w:right w:val="single" w:sz="4" w:space="0" w:color="auto"/>
            </w:tcBorders>
            <w:shd w:val="clear" w:color="auto" w:fill="auto"/>
            <w:vAlign w:val="center"/>
            <w:hideMark/>
          </w:tcPr>
          <w:p w14:paraId="4851A069"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Conciliación, depuración y saneamiento de cuentas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7E83C6F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Acta de conciliación</w:t>
            </w:r>
          </w:p>
        </w:tc>
      </w:tr>
      <w:tr w:rsidR="005F6183" w:rsidRPr="004748E5" w14:paraId="1082A829" w14:textId="77777777" w:rsidTr="005F6183">
        <w:trPr>
          <w:trHeight w:val="33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40D60FD"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14/10/2020</w:t>
            </w:r>
          </w:p>
        </w:tc>
        <w:tc>
          <w:tcPr>
            <w:tcW w:w="1294" w:type="pct"/>
            <w:tcBorders>
              <w:top w:val="nil"/>
              <w:left w:val="nil"/>
              <w:bottom w:val="single" w:sz="4" w:space="0" w:color="auto"/>
              <w:right w:val="single" w:sz="4" w:space="0" w:color="auto"/>
            </w:tcBorders>
            <w:shd w:val="clear" w:color="auto" w:fill="auto"/>
            <w:vAlign w:val="center"/>
            <w:hideMark/>
          </w:tcPr>
          <w:p w14:paraId="704EA76B"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MEDIMAS EPS</w:t>
            </w:r>
          </w:p>
        </w:tc>
        <w:tc>
          <w:tcPr>
            <w:tcW w:w="1558" w:type="pct"/>
            <w:tcBorders>
              <w:top w:val="nil"/>
              <w:left w:val="nil"/>
              <w:bottom w:val="single" w:sz="4" w:space="0" w:color="auto"/>
              <w:right w:val="single" w:sz="4" w:space="0" w:color="auto"/>
            </w:tcBorders>
            <w:shd w:val="clear" w:color="auto" w:fill="auto"/>
            <w:vAlign w:val="center"/>
            <w:hideMark/>
          </w:tcPr>
          <w:p w14:paraId="1479A816"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depuración y conciliación de saldos</w:t>
            </w:r>
          </w:p>
        </w:tc>
        <w:tc>
          <w:tcPr>
            <w:tcW w:w="1519" w:type="pct"/>
            <w:tcBorders>
              <w:top w:val="nil"/>
              <w:left w:val="nil"/>
              <w:bottom w:val="single" w:sz="4" w:space="0" w:color="auto"/>
              <w:right w:val="single" w:sz="4" w:space="0" w:color="auto"/>
            </w:tcBorders>
            <w:shd w:val="clear" w:color="auto" w:fill="auto"/>
            <w:vAlign w:val="center"/>
            <w:hideMark/>
          </w:tcPr>
          <w:p w14:paraId="1A322358"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Acta de conciliación</w:t>
            </w:r>
          </w:p>
        </w:tc>
      </w:tr>
      <w:tr w:rsidR="005F6183" w:rsidRPr="004748E5" w14:paraId="3C46936D" w14:textId="77777777" w:rsidTr="005F6183">
        <w:trPr>
          <w:trHeight w:val="66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F79E16A"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15/11/2020</w:t>
            </w:r>
          </w:p>
        </w:tc>
        <w:tc>
          <w:tcPr>
            <w:tcW w:w="1294" w:type="pct"/>
            <w:tcBorders>
              <w:top w:val="nil"/>
              <w:left w:val="nil"/>
              <w:bottom w:val="single" w:sz="4" w:space="0" w:color="auto"/>
              <w:right w:val="single" w:sz="4" w:space="0" w:color="auto"/>
            </w:tcBorders>
            <w:shd w:val="clear" w:color="auto" w:fill="auto"/>
            <w:vAlign w:val="center"/>
            <w:hideMark/>
          </w:tcPr>
          <w:p w14:paraId="01C9AC6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NUEVA EPS</w:t>
            </w:r>
          </w:p>
        </w:tc>
        <w:tc>
          <w:tcPr>
            <w:tcW w:w="1558" w:type="pct"/>
            <w:tcBorders>
              <w:top w:val="nil"/>
              <w:left w:val="nil"/>
              <w:bottom w:val="single" w:sz="4" w:space="0" w:color="auto"/>
              <w:right w:val="single" w:sz="4" w:space="0" w:color="auto"/>
            </w:tcBorders>
            <w:shd w:val="clear" w:color="auto" w:fill="auto"/>
            <w:vAlign w:val="center"/>
            <w:hideMark/>
          </w:tcPr>
          <w:p w14:paraId="30E6A4EF"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CONCILIACION EXTRAJUDICIAL</w:t>
            </w:r>
          </w:p>
        </w:tc>
        <w:tc>
          <w:tcPr>
            <w:tcW w:w="1519" w:type="pct"/>
            <w:tcBorders>
              <w:top w:val="nil"/>
              <w:left w:val="nil"/>
              <w:bottom w:val="single" w:sz="4" w:space="0" w:color="auto"/>
              <w:right w:val="single" w:sz="4" w:space="0" w:color="auto"/>
            </w:tcBorders>
            <w:shd w:val="clear" w:color="auto" w:fill="auto"/>
            <w:vAlign w:val="center"/>
            <w:hideMark/>
          </w:tcPr>
          <w:p w14:paraId="1B52384D"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Certificación de conciliación extrajudicial</w:t>
            </w:r>
            <w:r>
              <w:rPr>
                <w:rFonts w:ascii="Arial" w:hAnsi="Arial" w:cs="Arial"/>
                <w:sz w:val="16"/>
                <w:szCs w:val="16"/>
              </w:rPr>
              <w:t xml:space="preserve"> </w:t>
            </w:r>
            <w:r w:rsidRPr="004748E5">
              <w:rPr>
                <w:rFonts w:ascii="Arial" w:hAnsi="Arial" w:cs="Arial"/>
                <w:sz w:val="16"/>
                <w:szCs w:val="16"/>
              </w:rPr>
              <w:t>sin acuerdo</w:t>
            </w:r>
          </w:p>
        </w:tc>
      </w:tr>
      <w:tr w:rsidR="005F6183" w:rsidRPr="004748E5" w14:paraId="016289C8"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A9291F0"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23/11/2020</w:t>
            </w:r>
          </w:p>
        </w:tc>
        <w:tc>
          <w:tcPr>
            <w:tcW w:w="1294" w:type="pct"/>
            <w:tcBorders>
              <w:top w:val="nil"/>
              <w:left w:val="nil"/>
              <w:bottom w:val="single" w:sz="4" w:space="0" w:color="auto"/>
              <w:right w:val="single" w:sz="4" w:space="0" w:color="auto"/>
            </w:tcBorders>
            <w:shd w:val="clear" w:color="auto" w:fill="auto"/>
            <w:vAlign w:val="center"/>
            <w:hideMark/>
          </w:tcPr>
          <w:p w14:paraId="63F5A01E"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NUEVA EPS</w:t>
            </w:r>
          </w:p>
        </w:tc>
        <w:tc>
          <w:tcPr>
            <w:tcW w:w="1558" w:type="pct"/>
            <w:tcBorders>
              <w:top w:val="nil"/>
              <w:left w:val="nil"/>
              <w:bottom w:val="single" w:sz="4" w:space="0" w:color="auto"/>
              <w:right w:val="single" w:sz="4" w:space="0" w:color="auto"/>
            </w:tcBorders>
            <w:shd w:val="clear" w:color="auto" w:fill="auto"/>
            <w:vAlign w:val="center"/>
            <w:hideMark/>
          </w:tcPr>
          <w:p w14:paraId="610C8985"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39049F5D"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w:t>
            </w:r>
            <w:r>
              <w:rPr>
                <w:rFonts w:ascii="Arial" w:hAnsi="Arial" w:cs="Arial"/>
                <w:sz w:val="16"/>
                <w:szCs w:val="16"/>
              </w:rPr>
              <w:t xml:space="preserve"> </w:t>
            </w:r>
            <w:r w:rsidRPr="004748E5">
              <w:rPr>
                <w:rFonts w:ascii="Arial" w:hAnsi="Arial" w:cs="Arial"/>
                <w:sz w:val="16"/>
                <w:szCs w:val="16"/>
              </w:rPr>
              <w:t xml:space="preserve">cartera, suscritos con intermediación del departamento </w:t>
            </w:r>
            <w:proofErr w:type="spellStart"/>
            <w:r w:rsidRPr="004748E5">
              <w:rPr>
                <w:rFonts w:ascii="Arial" w:hAnsi="Arial" w:cs="Arial"/>
                <w:sz w:val="16"/>
                <w:szCs w:val="16"/>
              </w:rPr>
              <w:t>ssa</w:t>
            </w:r>
            <w:proofErr w:type="spellEnd"/>
          </w:p>
        </w:tc>
      </w:tr>
      <w:tr w:rsidR="005F6183" w:rsidRPr="004748E5" w14:paraId="6284FFF4" w14:textId="77777777" w:rsidTr="005F6183">
        <w:trPr>
          <w:trHeight w:val="1035"/>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3C4C6CB6"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24/11/2020</w:t>
            </w:r>
          </w:p>
        </w:tc>
        <w:tc>
          <w:tcPr>
            <w:tcW w:w="1294" w:type="pct"/>
            <w:tcBorders>
              <w:top w:val="nil"/>
              <w:left w:val="nil"/>
              <w:bottom w:val="single" w:sz="4" w:space="0" w:color="auto"/>
              <w:right w:val="single" w:sz="4" w:space="0" w:color="auto"/>
            </w:tcBorders>
            <w:shd w:val="clear" w:color="auto" w:fill="auto"/>
            <w:vAlign w:val="center"/>
            <w:hideMark/>
          </w:tcPr>
          <w:p w14:paraId="5AF35EA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SAVIASALUD EPS</w:t>
            </w:r>
          </w:p>
        </w:tc>
        <w:tc>
          <w:tcPr>
            <w:tcW w:w="1558" w:type="pct"/>
            <w:tcBorders>
              <w:top w:val="nil"/>
              <w:left w:val="nil"/>
              <w:bottom w:val="single" w:sz="4" w:space="0" w:color="auto"/>
              <w:right w:val="single" w:sz="4" w:space="0" w:color="auto"/>
            </w:tcBorders>
            <w:shd w:val="clear" w:color="auto" w:fill="auto"/>
            <w:vAlign w:val="center"/>
            <w:hideMark/>
          </w:tcPr>
          <w:p w14:paraId="45831E7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Conciliación, depuración y saneamiento de cuentas de cartera y glosas</w:t>
            </w:r>
          </w:p>
        </w:tc>
        <w:tc>
          <w:tcPr>
            <w:tcW w:w="1519" w:type="pct"/>
            <w:tcBorders>
              <w:top w:val="nil"/>
              <w:left w:val="nil"/>
              <w:bottom w:val="single" w:sz="4" w:space="0" w:color="auto"/>
              <w:right w:val="single" w:sz="4" w:space="0" w:color="auto"/>
            </w:tcBorders>
            <w:shd w:val="clear" w:color="auto" w:fill="auto"/>
            <w:vAlign w:val="center"/>
            <w:hideMark/>
          </w:tcPr>
          <w:p w14:paraId="52355183"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Acta de conciliación</w:t>
            </w:r>
          </w:p>
        </w:tc>
      </w:tr>
      <w:tr w:rsidR="005F6183" w:rsidRPr="004748E5" w14:paraId="6349FB76"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35C2D07"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26/11/2020</w:t>
            </w:r>
          </w:p>
        </w:tc>
        <w:tc>
          <w:tcPr>
            <w:tcW w:w="1294" w:type="pct"/>
            <w:tcBorders>
              <w:top w:val="nil"/>
              <w:left w:val="nil"/>
              <w:bottom w:val="single" w:sz="4" w:space="0" w:color="auto"/>
              <w:right w:val="single" w:sz="4" w:space="0" w:color="auto"/>
            </w:tcBorders>
            <w:shd w:val="clear" w:color="auto" w:fill="auto"/>
            <w:vAlign w:val="center"/>
            <w:hideMark/>
          </w:tcPr>
          <w:p w14:paraId="223822E9"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SURA EPS</w:t>
            </w:r>
          </w:p>
        </w:tc>
        <w:tc>
          <w:tcPr>
            <w:tcW w:w="1558" w:type="pct"/>
            <w:tcBorders>
              <w:top w:val="nil"/>
              <w:left w:val="nil"/>
              <w:bottom w:val="single" w:sz="4" w:space="0" w:color="auto"/>
              <w:right w:val="single" w:sz="4" w:space="0" w:color="auto"/>
            </w:tcBorders>
            <w:shd w:val="clear" w:color="auto" w:fill="auto"/>
            <w:vAlign w:val="center"/>
            <w:hideMark/>
          </w:tcPr>
          <w:p w14:paraId="5EA0156A"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3E627C5E"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w:t>
            </w:r>
            <w:r>
              <w:rPr>
                <w:rFonts w:ascii="Arial" w:hAnsi="Arial" w:cs="Arial"/>
                <w:sz w:val="16"/>
                <w:szCs w:val="16"/>
              </w:rPr>
              <w:t xml:space="preserve"> </w:t>
            </w:r>
            <w:r w:rsidRPr="004748E5">
              <w:rPr>
                <w:rFonts w:ascii="Arial" w:hAnsi="Arial" w:cs="Arial"/>
                <w:sz w:val="16"/>
                <w:szCs w:val="16"/>
              </w:rPr>
              <w:t xml:space="preserve">cartera, suscritos con intermediación del departamento </w:t>
            </w:r>
            <w:proofErr w:type="spellStart"/>
            <w:r w:rsidRPr="004748E5">
              <w:rPr>
                <w:rFonts w:ascii="Arial" w:hAnsi="Arial" w:cs="Arial"/>
                <w:sz w:val="16"/>
                <w:szCs w:val="16"/>
              </w:rPr>
              <w:t>ssa</w:t>
            </w:r>
            <w:proofErr w:type="spellEnd"/>
          </w:p>
        </w:tc>
      </w:tr>
      <w:tr w:rsidR="005F6183" w:rsidRPr="004748E5" w14:paraId="261235E2"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840CB7D"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27/11/2020</w:t>
            </w:r>
          </w:p>
        </w:tc>
        <w:tc>
          <w:tcPr>
            <w:tcW w:w="1294" w:type="pct"/>
            <w:tcBorders>
              <w:top w:val="nil"/>
              <w:left w:val="nil"/>
              <w:bottom w:val="single" w:sz="4" w:space="0" w:color="auto"/>
              <w:right w:val="single" w:sz="4" w:space="0" w:color="auto"/>
            </w:tcBorders>
            <w:shd w:val="clear" w:color="auto" w:fill="auto"/>
            <w:vAlign w:val="center"/>
            <w:hideMark/>
          </w:tcPr>
          <w:p w14:paraId="58CB4A48"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SURA EPS</w:t>
            </w:r>
          </w:p>
        </w:tc>
        <w:tc>
          <w:tcPr>
            <w:tcW w:w="1558" w:type="pct"/>
            <w:tcBorders>
              <w:top w:val="nil"/>
              <w:left w:val="nil"/>
              <w:bottom w:val="single" w:sz="4" w:space="0" w:color="auto"/>
              <w:right w:val="single" w:sz="4" w:space="0" w:color="auto"/>
            </w:tcBorders>
            <w:shd w:val="clear" w:color="auto" w:fill="auto"/>
            <w:vAlign w:val="center"/>
            <w:hideMark/>
          </w:tcPr>
          <w:p w14:paraId="09ED9E20"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7BD7EFAA"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3D9E34EF"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3A9F2F3"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27/11/2020</w:t>
            </w:r>
          </w:p>
        </w:tc>
        <w:tc>
          <w:tcPr>
            <w:tcW w:w="1294" w:type="pct"/>
            <w:tcBorders>
              <w:top w:val="nil"/>
              <w:left w:val="nil"/>
              <w:bottom w:val="single" w:sz="4" w:space="0" w:color="auto"/>
              <w:right w:val="single" w:sz="4" w:space="0" w:color="auto"/>
            </w:tcBorders>
            <w:shd w:val="clear" w:color="auto" w:fill="auto"/>
            <w:vAlign w:val="center"/>
            <w:hideMark/>
          </w:tcPr>
          <w:p w14:paraId="49DA1192"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SALUDTOTAL EPS</w:t>
            </w:r>
          </w:p>
        </w:tc>
        <w:tc>
          <w:tcPr>
            <w:tcW w:w="1558" w:type="pct"/>
            <w:tcBorders>
              <w:top w:val="nil"/>
              <w:left w:val="nil"/>
              <w:bottom w:val="single" w:sz="4" w:space="0" w:color="auto"/>
              <w:right w:val="single" w:sz="4" w:space="0" w:color="auto"/>
            </w:tcBorders>
            <w:shd w:val="clear" w:color="auto" w:fill="auto"/>
            <w:vAlign w:val="center"/>
            <w:hideMark/>
          </w:tcPr>
          <w:p w14:paraId="4DE0D7D8"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45C55016"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4D9D7E35"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9617F99"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27/11/2020</w:t>
            </w:r>
          </w:p>
        </w:tc>
        <w:tc>
          <w:tcPr>
            <w:tcW w:w="1294" w:type="pct"/>
            <w:tcBorders>
              <w:top w:val="nil"/>
              <w:left w:val="nil"/>
              <w:bottom w:val="single" w:sz="4" w:space="0" w:color="auto"/>
              <w:right w:val="single" w:sz="4" w:space="0" w:color="auto"/>
            </w:tcBorders>
            <w:shd w:val="clear" w:color="auto" w:fill="auto"/>
            <w:vAlign w:val="center"/>
            <w:hideMark/>
          </w:tcPr>
          <w:p w14:paraId="2C691B6D"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COOMEVA EPS</w:t>
            </w:r>
          </w:p>
        </w:tc>
        <w:tc>
          <w:tcPr>
            <w:tcW w:w="1558" w:type="pct"/>
            <w:tcBorders>
              <w:top w:val="nil"/>
              <w:left w:val="nil"/>
              <w:bottom w:val="single" w:sz="4" w:space="0" w:color="auto"/>
              <w:right w:val="single" w:sz="4" w:space="0" w:color="auto"/>
            </w:tcBorders>
            <w:shd w:val="clear" w:color="auto" w:fill="auto"/>
            <w:vAlign w:val="center"/>
            <w:hideMark/>
          </w:tcPr>
          <w:p w14:paraId="574DEE6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63BFBC09"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7DC00F0C"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DFFA866"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27/11/2020</w:t>
            </w:r>
          </w:p>
        </w:tc>
        <w:tc>
          <w:tcPr>
            <w:tcW w:w="1294" w:type="pct"/>
            <w:tcBorders>
              <w:top w:val="nil"/>
              <w:left w:val="nil"/>
              <w:bottom w:val="single" w:sz="4" w:space="0" w:color="auto"/>
              <w:right w:val="single" w:sz="4" w:space="0" w:color="auto"/>
            </w:tcBorders>
            <w:shd w:val="clear" w:color="auto" w:fill="auto"/>
            <w:vAlign w:val="center"/>
            <w:hideMark/>
          </w:tcPr>
          <w:p w14:paraId="43EC0F2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COOSALUD EPS</w:t>
            </w:r>
          </w:p>
        </w:tc>
        <w:tc>
          <w:tcPr>
            <w:tcW w:w="1558" w:type="pct"/>
            <w:tcBorders>
              <w:top w:val="nil"/>
              <w:left w:val="nil"/>
              <w:bottom w:val="single" w:sz="4" w:space="0" w:color="auto"/>
              <w:right w:val="single" w:sz="4" w:space="0" w:color="auto"/>
            </w:tcBorders>
            <w:shd w:val="clear" w:color="auto" w:fill="auto"/>
            <w:vAlign w:val="center"/>
            <w:hideMark/>
          </w:tcPr>
          <w:p w14:paraId="520ED4B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1E034022"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5B682573"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C0E3020"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27/11/2020</w:t>
            </w:r>
          </w:p>
        </w:tc>
        <w:tc>
          <w:tcPr>
            <w:tcW w:w="1294" w:type="pct"/>
            <w:tcBorders>
              <w:top w:val="nil"/>
              <w:left w:val="nil"/>
              <w:bottom w:val="single" w:sz="4" w:space="0" w:color="auto"/>
              <w:right w:val="single" w:sz="4" w:space="0" w:color="auto"/>
            </w:tcBorders>
            <w:shd w:val="clear" w:color="auto" w:fill="auto"/>
            <w:vAlign w:val="center"/>
            <w:hideMark/>
          </w:tcPr>
          <w:p w14:paraId="575923B3"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SAVIASALUD EPS</w:t>
            </w:r>
          </w:p>
        </w:tc>
        <w:tc>
          <w:tcPr>
            <w:tcW w:w="1558" w:type="pct"/>
            <w:tcBorders>
              <w:top w:val="nil"/>
              <w:left w:val="nil"/>
              <w:bottom w:val="single" w:sz="4" w:space="0" w:color="auto"/>
              <w:right w:val="single" w:sz="4" w:space="0" w:color="auto"/>
            </w:tcBorders>
            <w:shd w:val="clear" w:color="auto" w:fill="auto"/>
            <w:vAlign w:val="center"/>
            <w:hideMark/>
          </w:tcPr>
          <w:p w14:paraId="11BB6F55"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5EAAD988"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w:t>
            </w:r>
            <w:r>
              <w:rPr>
                <w:rFonts w:ascii="Arial" w:hAnsi="Arial" w:cs="Arial"/>
                <w:sz w:val="16"/>
                <w:szCs w:val="16"/>
              </w:rPr>
              <w:t xml:space="preserve"> </w:t>
            </w:r>
            <w:r w:rsidRPr="004748E5">
              <w:rPr>
                <w:rFonts w:ascii="Arial" w:hAnsi="Arial" w:cs="Arial"/>
                <w:sz w:val="16"/>
                <w:szCs w:val="16"/>
              </w:rPr>
              <w:t xml:space="preserve">cartera, suscritos con intermediación del departamento </w:t>
            </w:r>
            <w:proofErr w:type="spellStart"/>
            <w:r w:rsidRPr="004748E5">
              <w:rPr>
                <w:rFonts w:ascii="Arial" w:hAnsi="Arial" w:cs="Arial"/>
                <w:sz w:val="16"/>
                <w:szCs w:val="16"/>
              </w:rPr>
              <w:t>ssa</w:t>
            </w:r>
            <w:proofErr w:type="spellEnd"/>
          </w:p>
        </w:tc>
      </w:tr>
      <w:tr w:rsidR="005F6183" w:rsidRPr="004748E5" w14:paraId="7B7F39D9"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5718DF6"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27/11/2020</w:t>
            </w:r>
          </w:p>
        </w:tc>
        <w:tc>
          <w:tcPr>
            <w:tcW w:w="1294" w:type="pct"/>
            <w:tcBorders>
              <w:top w:val="nil"/>
              <w:left w:val="nil"/>
              <w:bottom w:val="single" w:sz="4" w:space="0" w:color="auto"/>
              <w:right w:val="single" w:sz="4" w:space="0" w:color="auto"/>
            </w:tcBorders>
            <w:shd w:val="clear" w:color="auto" w:fill="auto"/>
            <w:vAlign w:val="center"/>
            <w:hideMark/>
          </w:tcPr>
          <w:p w14:paraId="305FE066"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ECOOPSOS EPS</w:t>
            </w:r>
          </w:p>
        </w:tc>
        <w:tc>
          <w:tcPr>
            <w:tcW w:w="1558" w:type="pct"/>
            <w:tcBorders>
              <w:top w:val="nil"/>
              <w:left w:val="nil"/>
              <w:bottom w:val="single" w:sz="4" w:space="0" w:color="auto"/>
              <w:right w:val="single" w:sz="4" w:space="0" w:color="auto"/>
            </w:tcBorders>
            <w:shd w:val="clear" w:color="auto" w:fill="auto"/>
            <w:vAlign w:val="center"/>
            <w:hideMark/>
          </w:tcPr>
          <w:p w14:paraId="69306E36"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02010090"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w:t>
            </w:r>
            <w:r w:rsidRPr="004748E5">
              <w:rPr>
                <w:rFonts w:ascii="Arial" w:hAnsi="Arial" w:cs="Arial"/>
                <w:sz w:val="16"/>
                <w:szCs w:val="16"/>
              </w:rPr>
              <w:t xml:space="preserve">departamento </w:t>
            </w:r>
            <w:proofErr w:type="spellStart"/>
            <w:r w:rsidRPr="004748E5">
              <w:rPr>
                <w:rFonts w:ascii="Arial" w:hAnsi="Arial" w:cs="Arial"/>
                <w:sz w:val="16"/>
                <w:szCs w:val="16"/>
              </w:rPr>
              <w:t>ssa</w:t>
            </w:r>
            <w:proofErr w:type="spellEnd"/>
          </w:p>
        </w:tc>
      </w:tr>
      <w:tr w:rsidR="005F6183" w:rsidRPr="004748E5" w14:paraId="1DB9A4F2"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5ADB3A1C"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27/11/2020</w:t>
            </w:r>
          </w:p>
        </w:tc>
        <w:tc>
          <w:tcPr>
            <w:tcW w:w="1294" w:type="pct"/>
            <w:tcBorders>
              <w:top w:val="nil"/>
              <w:left w:val="nil"/>
              <w:bottom w:val="single" w:sz="4" w:space="0" w:color="auto"/>
              <w:right w:val="single" w:sz="4" w:space="0" w:color="auto"/>
            </w:tcBorders>
            <w:shd w:val="clear" w:color="auto" w:fill="auto"/>
            <w:vAlign w:val="center"/>
            <w:hideMark/>
          </w:tcPr>
          <w:p w14:paraId="275133E4"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MEDIMAS</w:t>
            </w:r>
          </w:p>
        </w:tc>
        <w:tc>
          <w:tcPr>
            <w:tcW w:w="1558" w:type="pct"/>
            <w:tcBorders>
              <w:top w:val="nil"/>
              <w:left w:val="nil"/>
              <w:bottom w:val="single" w:sz="4" w:space="0" w:color="auto"/>
              <w:right w:val="single" w:sz="4" w:space="0" w:color="auto"/>
            </w:tcBorders>
            <w:shd w:val="clear" w:color="auto" w:fill="auto"/>
            <w:vAlign w:val="center"/>
            <w:hideMark/>
          </w:tcPr>
          <w:p w14:paraId="714084FF"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533B1C4D"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 cartera, suscritos con intermediación del</w:t>
            </w:r>
            <w:r>
              <w:rPr>
                <w:rFonts w:ascii="Arial" w:hAnsi="Arial" w:cs="Arial"/>
                <w:sz w:val="16"/>
                <w:szCs w:val="16"/>
              </w:rPr>
              <w:t xml:space="preserve"> d</w:t>
            </w:r>
            <w:r w:rsidRPr="004748E5">
              <w:rPr>
                <w:rFonts w:ascii="Arial" w:hAnsi="Arial" w:cs="Arial"/>
                <w:sz w:val="16"/>
                <w:szCs w:val="16"/>
              </w:rPr>
              <w:t xml:space="preserve">epartamento </w:t>
            </w:r>
            <w:proofErr w:type="spellStart"/>
            <w:r w:rsidRPr="004748E5">
              <w:rPr>
                <w:rFonts w:ascii="Arial" w:hAnsi="Arial" w:cs="Arial"/>
                <w:sz w:val="16"/>
                <w:szCs w:val="16"/>
              </w:rPr>
              <w:t>ssa</w:t>
            </w:r>
            <w:proofErr w:type="spellEnd"/>
          </w:p>
        </w:tc>
      </w:tr>
      <w:tr w:rsidR="005F6183" w:rsidRPr="004748E5" w14:paraId="660F0189" w14:textId="77777777" w:rsidTr="005F6183">
        <w:trPr>
          <w:trHeight w:val="87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75F98BC3"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27/12/2020</w:t>
            </w:r>
          </w:p>
        </w:tc>
        <w:tc>
          <w:tcPr>
            <w:tcW w:w="1294" w:type="pct"/>
            <w:tcBorders>
              <w:top w:val="nil"/>
              <w:left w:val="nil"/>
              <w:bottom w:val="single" w:sz="4" w:space="0" w:color="auto"/>
              <w:right w:val="single" w:sz="4" w:space="0" w:color="auto"/>
            </w:tcBorders>
            <w:shd w:val="clear" w:color="auto" w:fill="auto"/>
            <w:vAlign w:val="center"/>
            <w:hideMark/>
          </w:tcPr>
          <w:p w14:paraId="0173AC5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MUNICIPIO DE VEGACHI DLS</w:t>
            </w:r>
          </w:p>
        </w:tc>
        <w:tc>
          <w:tcPr>
            <w:tcW w:w="1558" w:type="pct"/>
            <w:tcBorders>
              <w:top w:val="nil"/>
              <w:left w:val="nil"/>
              <w:bottom w:val="single" w:sz="4" w:space="0" w:color="auto"/>
              <w:right w:val="single" w:sz="4" w:space="0" w:color="auto"/>
            </w:tcBorders>
            <w:shd w:val="clear" w:color="auto" w:fill="auto"/>
            <w:vAlign w:val="center"/>
            <w:hideMark/>
          </w:tcPr>
          <w:p w14:paraId="4DA7E3EB"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Mesas de depuración y Saneamiento de Cartera (Circular 030 de 2013)</w:t>
            </w:r>
          </w:p>
        </w:tc>
        <w:tc>
          <w:tcPr>
            <w:tcW w:w="1519" w:type="pct"/>
            <w:tcBorders>
              <w:top w:val="nil"/>
              <w:left w:val="nil"/>
              <w:bottom w:val="single" w:sz="4" w:space="0" w:color="auto"/>
              <w:right w:val="single" w:sz="4" w:space="0" w:color="auto"/>
            </w:tcBorders>
            <w:shd w:val="clear" w:color="auto" w:fill="auto"/>
            <w:vAlign w:val="center"/>
            <w:hideMark/>
          </w:tcPr>
          <w:p w14:paraId="3CDF8571" w14:textId="77777777" w:rsidR="005F6183" w:rsidRPr="004748E5" w:rsidRDefault="005F6183" w:rsidP="005F6183">
            <w:pPr>
              <w:spacing w:after="0"/>
              <w:rPr>
                <w:rFonts w:ascii="Arial" w:hAnsi="Arial" w:cs="Arial"/>
                <w:color w:val="000000"/>
                <w:sz w:val="16"/>
                <w:szCs w:val="16"/>
              </w:rPr>
            </w:pPr>
            <w:r w:rsidRPr="004748E5">
              <w:rPr>
                <w:rFonts w:ascii="Arial" w:hAnsi="Arial" w:cs="Arial"/>
                <w:sz w:val="16"/>
                <w:szCs w:val="16"/>
              </w:rPr>
              <w:t>Compromisos de depuración y  pago de</w:t>
            </w:r>
            <w:r>
              <w:rPr>
                <w:rFonts w:ascii="Arial" w:hAnsi="Arial" w:cs="Arial"/>
                <w:sz w:val="16"/>
                <w:szCs w:val="16"/>
              </w:rPr>
              <w:t xml:space="preserve"> </w:t>
            </w:r>
            <w:r w:rsidRPr="004748E5">
              <w:rPr>
                <w:rFonts w:ascii="Arial" w:hAnsi="Arial" w:cs="Arial"/>
                <w:sz w:val="16"/>
                <w:szCs w:val="16"/>
              </w:rPr>
              <w:t xml:space="preserve">cartera, suscritos con intermediación del departamento </w:t>
            </w:r>
            <w:proofErr w:type="spellStart"/>
            <w:r w:rsidRPr="004748E5">
              <w:rPr>
                <w:rFonts w:ascii="Arial" w:hAnsi="Arial" w:cs="Arial"/>
                <w:sz w:val="16"/>
                <w:szCs w:val="16"/>
              </w:rPr>
              <w:t>ssa</w:t>
            </w:r>
            <w:proofErr w:type="spellEnd"/>
          </w:p>
        </w:tc>
      </w:tr>
      <w:tr w:rsidR="005F6183" w:rsidRPr="004748E5" w14:paraId="037F6CA5" w14:textId="77777777" w:rsidTr="005F6183">
        <w:trPr>
          <w:trHeight w:val="33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68BADB87"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27/12/2020</w:t>
            </w:r>
          </w:p>
        </w:tc>
        <w:tc>
          <w:tcPr>
            <w:tcW w:w="1294" w:type="pct"/>
            <w:tcBorders>
              <w:top w:val="nil"/>
              <w:left w:val="nil"/>
              <w:bottom w:val="single" w:sz="4" w:space="0" w:color="auto"/>
              <w:right w:val="single" w:sz="4" w:space="0" w:color="auto"/>
            </w:tcBorders>
            <w:shd w:val="clear" w:color="auto" w:fill="auto"/>
            <w:vAlign w:val="center"/>
            <w:hideMark/>
          </w:tcPr>
          <w:p w14:paraId="6384C66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NUEVA EPS</w:t>
            </w:r>
          </w:p>
        </w:tc>
        <w:tc>
          <w:tcPr>
            <w:tcW w:w="1558" w:type="pct"/>
            <w:tcBorders>
              <w:top w:val="nil"/>
              <w:left w:val="nil"/>
              <w:bottom w:val="single" w:sz="4" w:space="0" w:color="auto"/>
              <w:right w:val="single" w:sz="4" w:space="0" w:color="auto"/>
            </w:tcBorders>
            <w:shd w:val="clear" w:color="auto" w:fill="auto"/>
            <w:vAlign w:val="center"/>
            <w:hideMark/>
          </w:tcPr>
          <w:p w14:paraId="77BD0B27"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COBRO COACTIVO</w:t>
            </w:r>
          </w:p>
        </w:tc>
        <w:tc>
          <w:tcPr>
            <w:tcW w:w="1519" w:type="pct"/>
            <w:tcBorders>
              <w:top w:val="nil"/>
              <w:left w:val="nil"/>
              <w:bottom w:val="single" w:sz="4" w:space="0" w:color="auto"/>
              <w:right w:val="single" w:sz="4" w:space="0" w:color="auto"/>
            </w:tcBorders>
            <w:shd w:val="clear" w:color="auto" w:fill="auto"/>
            <w:vAlign w:val="center"/>
            <w:hideMark/>
          </w:tcPr>
          <w:p w14:paraId="2A61C2EB"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Expediente de proceso</w:t>
            </w:r>
          </w:p>
        </w:tc>
      </w:tr>
      <w:tr w:rsidR="005F6183" w:rsidRPr="004748E5" w14:paraId="3664DC2B" w14:textId="77777777" w:rsidTr="005F6183">
        <w:trPr>
          <w:trHeight w:val="33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A779D0E" w14:textId="77777777" w:rsidR="005F6183" w:rsidRPr="004748E5" w:rsidRDefault="005F6183" w:rsidP="005F6183">
            <w:pPr>
              <w:spacing w:after="0"/>
              <w:jc w:val="center"/>
              <w:rPr>
                <w:rFonts w:ascii="Arial" w:hAnsi="Arial" w:cs="Arial"/>
                <w:color w:val="000000"/>
                <w:sz w:val="16"/>
                <w:szCs w:val="16"/>
              </w:rPr>
            </w:pPr>
            <w:r w:rsidRPr="004748E5">
              <w:rPr>
                <w:rFonts w:ascii="Arial" w:hAnsi="Arial" w:cs="Arial"/>
                <w:color w:val="000000"/>
                <w:sz w:val="16"/>
                <w:szCs w:val="16"/>
              </w:rPr>
              <w:t>29/12/2020</w:t>
            </w:r>
          </w:p>
        </w:tc>
        <w:tc>
          <w:tcPr>
            <w:tcW w:w="1294" w:type="pct"/>
            <w:tcBorders>
              <w:top w:val="nil"/>
              <w:left w:val="nil"/>
              <w:bottom w:val="single" w:sz="4" w:space="0" w:color="auto"/>
              <w:right w:val="single" w:sz="4" w:space="0" w:color="auto"/>
            </w:tcBorders>
            <w:shd w:val="clear" w:color="auto" w:fill="auto"/>
            <w:vAlign w:val="center"/>
            <w:hideMark/>
          </w:tcPr>
          <w:p w14:paraId="69D0F4E1"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MEDIMAS</w:t>
            </w:r>
          </w:p>
        </w:tc>
        <w:tc>
          <w:tcPr>
            <w:tcW w:w="1558" w:type="pct"/>
            <w:tcBorders>
              <w:top w:val="nil"/>
              <w:left w:val="nil"/>
              <w:bottom w:val="single" w:sz="4" w:space="0" w:color="auto"/>
              <w:right w:val="single" w:sz="4" w:space="0" w:color="auto"/>
            </w:tcBorders>
            <w:shd w:val="clear" w:color="auto" w:fill="auto"/>
            <w:vAlign w:val="center"/>
            <w:hideMark/>
          </w:tcPr>
          <w:p w14:paraId="104F50EE"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COBRO COACTIVO</w:t>
            </w:r>
          </w:p>
        </w:tc>
        <w:tc>
          <w:tcPr>
            <w:tcW w:w="1519" w:type="pct"/>
            <w:tcBorders>
              <w:top w:val="nil"/>
              <w:left w:val="nil"/>
              <w:bottom w:val="single" w:sz="4" w:space="0" w:color="auto"/>
              <w:right w:val="single" w:sz="4" w:space="0" w:color="auto"/>
            </w:tcBorders>
            <w:shd w:val="clear" w:color="auto" w:fill="auto"/>
            <w:vAlign w:val="center"/>
            <w:hideMark/>
          </w:tcPr>
          <w:p w14:paraId="4DE0713C" w14:textId="77777777" w:rsidR="005F6183" w:rsidRPr="004748E5" w:rsidRDefault="005F6183" w:rsidP="005F6183">
            <w:pPr>
              <w:spacing w:after="0"/>
              <w:rPr>
                <w:rFonts w:ascii="Arial" w:hAnsi="Arial" w:cs="Arial"/>
                <w:sz w:val="16"/>
                <w:szCs w:val="16"/>
              </w:rPr>
            </w:pPr>
            <w:r w:rsidRPr="004748E5">
              <w:rPr>
                <w:rFonts w:ascii="Arial" w:hAnsi="Arial" w:cs="Arial"/>
                <w:sz w:val="16"/>
                <w:szCs w:val="16"/>
              </w:rPr>
              <w:t>Expediente de proceso</w:t>
            </w:r>
          </w:p>
        </w:tc>
      </w:tr>
    </w:tbl>
    <w:p w14:paraId="565F4180" w14:textId="77777777" w:rsidR="005F6183" w:rsidRPr="005E06C9" w:rsidRDefault="005F6183" w:rsidP="005F6183">
      <w:pPr>
        <w:shd w:val="clear" w:color="auto" w:fill="FFFFFF"/>
        <w:spacing w:after="0" w:line="240" w:lineRule="auto"/>
        <w:jc w:val="both"/>
        <w:rPr>
          <w:rFonts w:ascii="Arial" w:hAnsi="Arial" w:cs="Arial"/>
          <w:color w:val="000000"/>
          <w:sz w:val="16"/>
          <w:szCs w:val="16"/>
          <w:lang w:val="es-ES"/>
        </w:rPr>
      </w:pPr>
      <w:r w:rsidRPr="00E81F29">
        <w:rPr>
          <w:rFonts w:ascii="Arial" w:hAnsi="Arial" w:cs="Arial"/>
          <w:b/>
          <w:color w:val="000000"/>
          <w:sz w:val="16"/>
          <w:szCs w:val="16"/>
          <w:lang w:val="es-ES"/>
        </w:rPr>
        <w:t>Fuente</w:t>
      </w:r>
      <w:r w:rsidRPr="005E06C9">
        <w:rPr>
          <w:rFonts w:ascii="Arial" w:hAnsi="Arial" w:cs="Arial"/>
          <w:color w:val="000000"/>
          <w:sz w:val="16"/>
          <w:szCs w:val="16"/>
          <w:lang w:val="es-ES"/>
        </w:rPr>
        <w:t>: Informe de cartera año 2020</w:t>
      </w:r>
    </w:p>
    <w:p w14:paraId="1F60AA36" w14:textId="77777777" w:rsidR="005F6183" w:rsidRPr="005E06C9" w:rsidRDefault="005F6183" w:rsidP="005F6183">
      <w:pPr>
        <w:shd w:val="clear" w:color="auto" w:fill="FFFFFF"/>
        <w:spacing w:after="0" w:line="240" w:lineRule="auto"/>
        <w:jc w:val="both"/>
        <w:rPr>
          <w:rFonts w:ascii="Arial" w:hAnsi="Arial" w:cs="Arial"/>
          <w:color w:val="000000"/>
          <w:sz w:val="16"/>
          <w:szCs w:val="16"/>
          <w:lang w:val="es-ES"/>
        </w:rPr>
      </w:pPr>
      <w:r w:rsidRPr="00E81F29">
        <w:rPr>
          <w:rFonts w:ascii="Arial" w:hAnsi="Arial" w:cs="Arial"/>
          <w:b/>
          <w:color w:val="000000"/>
          <w:sz w:val="16"/>
          <w:szCs w:val="16"/>
          <w:lang w:val="es-ES"/>
        </w:rPr>
        <w:t>Elaboró</w:t>
      </w:r>
      <w:r w:rsidRPr="005E06C9">
        <w:rPr>
          <w:rFonts w:ascii="Arial" w:hAnsi="Arial" w:cs="Arial"/>
          <w:color w:val="000000"/>
          <w:sz w:val="16"/>
          <w:szCs w:val="16"/>
          <w:lang w:val="es-ES"/>
        </w:rPr>
        <w:t xml:space="preserve">: Comisión Auditora. </w:t>
      </w:r>
    </w:p>
    <w:p w14:paraId="5A6EA3DF" w14:textId="77777777" w:rsidR="001771E3" w:rsidRDefault="001771E3" w:rsidP="005F6183">
      <w:pPr>
        <w:shd w:val="clear" w:color="auto" w:fill="FFFFFF"/>
        <w:spacing w:after="0" w:line="240" w:lineRule="auto"/>
        <w:contextualSpacing/>
        <w:jc w:val="both"/>
        <w:rPr>
          <w:rFonts w:ascii="Arial" w:hAnsi="Arial" w:cs="Arial"/>
          <w:color w:val="000000"/>
          <w:sz w:val="24"/>
          <w:szCs w:val="24"/>
        </w:rPr>
      </w:pPr>
    </w:p>
    <w:p w14:paraId="61917C13" w14:textId="77777777" w:rsidR="005F6183" w:rsidRPr="00E63E1C" w:rsidRDefault="005F6183" w:rsidP="005F6183">
      <w:pPr>
        <w:shd w:val="clear" w:color="auto" w:fill="FFFFFF"/>
        <w:spacing w:after="0" w:line="240" w:lineRule="auto"/>
        <w:contextualSpacing/>
        <w:jc w:val="both"/>
        <w:rPr>
          <w:rFonts w:ascii="Arial" w:hAnsi="Arial" w:cs="Arial"/>
          <w:b/>
          <w:color w:val="000000"/>
          <w:sz w:val="24"/>
          <w:szCs w:val="24"/>
        </w:rPr>
      </w:pPr>
      <w:r>
        <w:rPr>
          <w:rFonts w:ascii="Arial" w:hAnsi="Arial" w:cs="Arial"/>
          <w:color w:val="000000"/>
          <w:sz w:val="24"/>
          <w:szCs w:val="24"/>
        </w:rPr>
        <w:t xml:space="preserve">Lo anterior </w:t>
      </w:r>
      <w:proofErr w:type="spellStart"/>
      <w:r>
        <w:rPr>
          <w:rFonts w:ascii="Arial" w:hAnsi="Arial" w:cs="Arial"/>
          <w:color w:val="000000"/>
          <w:sz w:val="24"/>
          <w:szCs w:val="24"/>
        </w:rPr>
        <w:t>inaplicando</w:t>
      </w:r>
      <w:proofErr w:type="spellEnd"/>
      <w:r>
        <w:rPr>
          <w:rFonts w:ascii="Arial" w:hAnsi="Arial" w:cs="Arial"/>
          <w:color w:val="000000"/>
          <w:sz w:val="24"/>
          <w:szCs w:val="24"/>
        </w:rPr>
        <w:t xml:space="preserve">, el </w:t>
      </w:r>
      <w:r w:rsidRPr="00D02E23">
        <w:rPr>
          <w:rFonts w:ascii="Arial" w:hAnsi="Arial" w:cs="Arial"/>
          <w:color w:val="000000"/>
          <w:sz w:val="24"/>
          <w:szCs w:val="24"/>
        </w:rPr>
        <w:t>instructivo 01 de 2020 numeral 1.1.2. Actividades previas al cierre contable; lo establecido en los Numerales 3.2.14 y 3.2.15 de la Resolución 193 de 2016 y Numeral 4.1.2 de la Resolución 414 de 2014, regulación expedida por la Contaduría General de la Nación y resolución 211 del 24 de octubre de 2019, manual de políticas contables.</w:t>
      </w:r>
      <w:r>
        <w:rPr>
          <w:rFonts w:ascii="Arial" w:hAnsi="Arial" w:cs="Arial"/>
          <w:color w:val="000000"/>
          <w:sz w:val="24"/>
          <w:szCs w:val="24"/>
        </w:rPr>
        <w:t xml:space="preserve"> </w:t>
      </w:r>
      <w:r w:rsidRPr="00E63E1C">
        <w:rPr>
          <w:rFonts w:ascii="Arial" w:hAnsi="Arial" w:cs="Arial"/>
          <w:b/>
          <w:color w:val="000000"/>
          <w:sz w:val="24"/>
          <w:szCs w:val="24"/>
        </w:rPr>
        <w:t>(A)</w:t>
      </w:r>
    </w:p>
    <w:p w14:paraId="2551CB7B" w14:textId="77777777" w:rsidR="005F6183" w:rsidRDefault="005F6183" w:rsidP="005F6183">
      <w:pPr>
        <w:shd w:val="clear" w:color="auto" w:fill="FFFFFF"/>
        <w:spacing w:after="0" w:line="240" w:lineRule="auto"/>
        <w:contextualSpacing/>
        <w:jc w:val="both"/>
        <w:rPr>
          <w:rFonts w:ascii="Arial" w:hAnsi="Arial" w:cs="Arial"/>
          <w:color w:val="000000"/>
          <w:sz w:val="24"/>
          <w:szCs w:val="24"/>
        </w:rPr>
      </w:pPr>
    </w:p>
    <w:p w14:paraId="4DF7FAB6" w14:textId="485B084A" w:rsidR="00ED63E5" w:rsidRPr="0027506D" w:rsidRDefault="00ED63E5" w:rsidP="0029214C">
      <w:pPr>
        <w:pStyle w:val="Prrafodelista"/>
        <w:numPr>
          <w:ilvl w:val="0"/>
          <w:numId w:val="21"/>
        </w:numPr>
        <w:shd w:val="clear" w:color="auto" w:fill="FFFFFF"/>
        <w:spacing w:after="0" w:line="240" w:lineRule="auto"/>
        <w:jc w:val="both"/>
        <w:rPr>
          <w:rFonts w:ascii="Arial" w:hAnsi="Arial" w:cs="Arial"/>
          <w:color w:val="000000"/>
          <w:sz w:val="24"/>
          <w:szCs w:val="24"/>
        </w:rPr>
      </w:pPr>
      <w:r w:rsidRPr="004D7AEE">
        <w:rPr>
          <w:rFonts w:ascii="Arial" w:hAnsi="Arial" w:cs="Arial"/>
          <w:b/>
          <w:color w:val="000000"/>
          <w:sz w:val="24"/>
          <w:szCs w:val="24"/>
        </w:rPr>
        <w:t>R/:</w:t>
      </w:r>
      <w:r w:rsidRPr="0027506D">
        <w:rPr>
          <w:rFonts w:ascii="Arial" w:hAnsi="Arial" w:cs="Arial"/>
          <w:color w:val="000000"/>
          <w:sz w:val="24"/>
          <w:szCs w:val="24"/>
        </w:rPr>
        <w:t xml:space="preserve"> </w:t>
      </w:r>
      <w:r w:rsidR="004D7AEE">
        <w:rPr>
          <w:rFonts w:ascii="Arial" w:hAnsi="Arial" w:cs="Arial"/>
          <w:color w:val="000000"/>
          <w:sz w:val="24"/>
          <w:szCs w:val="24"/>
        </w:rPr>
        <w:t>L</w:t>
      </w:r>
      <w:r w:rsidR="0029214C" w:rsidRPr="0027506D">
        <w:rPr>
          <w:rFonts w:ascii="Arial" w:hAnsi="Arial" w:cs="Arial"/>
          <w:color w:val="000000"/>
          <w:sz w:val="24"/>
          <w:szCs w:val="24"/>
        </w:rPr>
        <w:t>a E.S.E. si realiza mes por mes conciliación entre facturación, cartera, contabilidad y presupuesto, para evidenciar que la información cumpla con todos los requisitos de conformidad con las normas contables y presupuestales.</w:t>
      </w:r>
    </w:p>
    <w:p w14:paraId="3D59E777" w14:textId="77777777" w:rsidR="0029214C" w:rsidRDefault="0029214C" w:rsidP="0029214C">
      <w:pPr>
        <w:shd w:val="clear" w:color="auto" w:fill="FFFFFF"/>
        <w:spacing w:after="0" w:line="240" w:lineRule="auto"/>
        <w:jc w:val="both"/>
        <w:rPr>
          <w:rFonts w:ascii="Arial" w:hAnsi="Arial" w:cs="Arial"/>
          <w:b/>
          <w:color w:val="000000"/>
          <w:sz w:val="24"/>
          <w:szCs w:val="24"/>
        </w:rPr>
      </w:pPr>
    </w:p>
    <w:p w14:paraId="3D11A7C8" w14:textId="77777777" w:rsidR="0029214C" w:rsidRDefault="0029214C" w:rsidP="0029214C">
      <w:pPr>
        <w:shd w:val="clear" w:color="auto" w:fill="FFFFFF"/>
        <w:spacing w:after="0" w:line="240" w:lineRule="auto"/>
        <w:jc w:val="both"/>
        <w:rPr>
          <w:rFonts w:ascii="Arial" w:hAnsi="Arial" w:cs="Arial"/>
          <w:b/>
          <w:color w:val="000000"/>
          <w:sz w:val="24"/>
          <w:szCs w:val="24"/>
        </w:rPr>
      </w:pPr>
      <w:r w:rsidRPr="0029214C">
        <w:rPr>
          <w:noProof/>
          <w:lang w:eastAsia="es-CO"/>
        </w:rPr>
        <w:drawing>
          <wp:inline distT="0" distB="0" distL="0" distR="0" wp14:anchorId="21AC48EB" wp14:editId="07B6B0B4">
            <wp:extent cx="5686425" cy="107442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6425" cy="10744200"/>
                    </a:xfrm>
                    <a:prstGeom prst="rect">
                      <a:avLst/>
                    </a:prstGeom>
                    <a:noFill/>
                    <a:ln>
                      <a:noFill/>
                    </a:ln>
                  </pic:spPr>
                </pic:pic>
              </a:graphicData>
            </a:graphic>
          </wp:inline>
        </w:drawing>
      </w:r>
    </w:p>
    <w:p w14:paraId="695E7E8B" w14:textId="77777777" w:rsidR="0029214C" w:rsidRDefault="00711573" w:rsidP="0029214C">
      <w:pPr>
        <w:shd w:val="clear" w:color="auto" w:fill="FFFFFF"/>
        <w:spacing w:after="0" w:line="240" w:lineRule="auto"/>
        <w:jc w:val="both"/>
        <w:rPr>
          <w:rFonts w:ascii="Arial" w:hAnsi="Arial" w:cs="Arial"/>
          <w:b/>
          <w:color w:val="000000"/>
          <w:sz w:val="24"/>
          <w:szCs w:val="24"/>
        </w:rPr>
      </w:pPr>
      <w:r w:rsidRPr="0029214C">
        <w:rPr>
          <w:noProof/>
          <w:lang w:eastAsia="es-CO"/>
        </w:rPr>
        <w:drawing>
          <wp:inline distT="0" distB="0" distL="0" distR="0" wp14:anchorId="7524D951" wp14:editId="03212AD0">
            <wp:extent cx="5781675" cy="70770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8935" cy="7085962"/>
                    </a:xfrm>
                    <a:prstGeom prst="rect">
                      <a:avLst/>
                    </a:prstGeom>
                    <a:noFill/>
                    <a:ln>
                      <a:noFill/>
                    </a:ln>
                  </pic:spPr>
                </pic:pic>
              </a:graphicData>
            </a:graphic>
          </wp:inline>
        </w:drawing>
      </w:r>
    </w:p>
    <w:p w14:paraId="692980FF" w14:textId="77777777" w:rsidR="0029214C" w:rsidRPr="0029214C" w:rsidRDefault="0029214C" w:rsidP="0029214C">
      <w:pPr>
        <w:shd w:val="clear" w:color="auto" w:fill="FFFFFF"/>
        <w:spacing w:after="0" w:line="240" w:lineRule="auto"/>
        <w:jc w:val="both"/>
        <w:rPr>
          <w:rFonts w:ascii="Arial" w:hAnsi="Arial" w:cs="Arial"/>
          <w:b/>
          <w:color w:val="000000"/>
          <w:sz w:val="24"/>
          <w:szCs w:val="24"/>
        </w:rPr>
      </w:pPr>
      <w:r w:rsidRPr="0029214C">
        <w:rPr>
          <w:noProof/>
          <w:lang w:eastAsia="es-CO"/>
        </w:rPr>
        <w:drawing>
          <wp:inline distT="0" distB="0" distL="0" distR="0" wp14:anchorId="40630F47" wp14:editId="45BF4D83">
            <wp:extent cx="5876925" cy="58864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6925" cy="5886450"/>
                    </a:xfrm>
                    <a:prstGeom prst="rect">
                      <a:avLst/>
                    </a:prstGeom>
                    <a:noFill/>
                    <a:ln>
                      <a:noFill/>
                    </a:ln>
                  </pic:spPr>
                </pic:pic>
              </a:graphicData>
            </a:graphic>
          </wp:inline>
        </w:drawing>
      </w:r>
    </w:p>
    <w:p w14:paraId="7846A30E" w14:textId="4436AF9C" w:rsidR="005F6183" w:rsidRDefault="004D7AEE" w:rsidP="0029214C">
      <w:pPr>
        <w:pStyle w:val="Prrafodelista"/>
        <w:numPr>
          <w:ilvl w:val="0"/>
          <w:numId w:val="21"/>
        </w:numPr>
        <w:shd w:val="clear" w:color="auto" w:fill="FFFFFF"/>
        <w:spacing w:after="0" w:line="240" w:lineRule="auto"/>
        <w:jc w:val="both"/>
        <w:rPr>
          <w:rFonts w:ascii="Arial" w:hAnsi="Arial" w:cs="Arial"/>
          <w:color w:val="000000"/>
          <w:sz w:val="24"/>
          <w:szCs w:val="24"/>
        </w:rPr>
      </w:pPr>
      <w:r>
        <w:rPr>
          <w:rFonts w:ascii="Arial" w:hAnsi="Arial" w:cs="Arial"/>
          <w:color w:val="000000"/>
          <w:sz w:val="24"/>
          <w:szCs w:val="24"/>
        </w:rPr>
        <w:t>So</w:t>
      </w:r>
      <w:r w:rsidR="0029214C">
        <w:rPr>
          <w:rFonts w:ascii="Arial" w:hAnsi="Arial" w:cs="Arial"/>
          <w:color w:val="000000"/>
          <w:sz w:val="24"/>
          <w:szCs w:val="24"/>
        </w:rPr>
        <w:t>bre el saldo de glosas reconocidas o subsanadas, están se pueden evidenciar en el módulo de cartera, como se muestra la imagen.</w:t>
      </w:r>
    </w:p>
    <w:p w14:paraId="48EA49EB" w14:textId="77777777" w:rsidR="0029214C" w:rsidRDefault="0029214C" w:rsidP="0029214C">
      <w:pPr>
        <w:shd w:val="clear" w:color="auto" w:fill="FFFFFF"/>
        <w:spacing w:after="0" w:line="240" w:lineRule="auto"/>
        <w:jc w:val="both"/>
        <w:rPr>
          <w:rFonts w:ascii="Arial" w:hAnsi="Arial" w:cs="Arial"/>
          <w:color w:val="000000"/>
          <w:sz w:val="24"/>
          <w:szCs w:val="24"/>
        </w:rPr>
      </w:pPr>
    </w:p>
    <w:p w14:paraId="5F22A3B2" w14:textId="77777777" w:rsidR="0029214C" w:rsidRDefault="0029214C" w:rsidP="0029214C">
      <w:pPr>
        <w:shd w:val="clear" w:color="auto" w:fill="FFFFFF"/>
        <w:spacing w:after="0" w:line="240" w:lineRule="auto"/>
        <w:jc w:val="both"/>
        <w:rPr>
          <w:rFonts w:ascii="Arial" w:hAnsi="Arial" w:cs="Arial"/>
          <w:color w:val="000000"/>
          <w:sz w:val="24"/>
          <w:szCs w:val="24"/>
        </w:rPr>
      </w:pPr>
      <w:r>
        <w:rPr>
          <w:noProof/>
          <w:lang w:eastAsia="es-CO"/>
        </w:rPr>
        <w:drawing>
          <wp:inline distT="0" distB="0" distL="0" distR="0" wp14:anchorId="4F09F48D" wp14:editId="3E5F46D4">
            <wp:extent cx="6124575" cy="44005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4575" cy="4400550"/>
                    </a:xfrm>
                    <a:prstGeom prst="rect">
                      <a:avLst/>
                    </a:prstGeom>
                  </pic:spPr>
                </pic:pic>
              </a:graphicData>
            </a:graphic>
          </wp:inline>
        </w:drawing>
      </w:r>
    </w:p>
    <w:p w14:paraId="4EEED003" w14:textId="77777777" w:rsidR="0029214C" w:rsidRDefault="0029214C" w:rsidP="0029214C">
      <w:pPr>
        <w:shd w:val="clear" w:color="auto" w:fill="FFFFFF"/>
        <w:spacing w:after="0" w:line="240" w:lineRule="auto"/>
        <w:jc w:val="both"/>
        <w:rPr>
          <w:rFonts w:ascii="Arial" w:hAnsi="Arial" w:cs="Arial"/>
          <w:color w:val="000000"/>
          <w:sz w:val="24"/>
          <w:szCs w:val="24"/>
        </w:rPr>
      </w:pPr>
    </w:p>
    <w:p w14:paraId="3AAECF98" w14:textId="77777777" w:rsidR="0029214C" w:rsidRDefault="0029214C" w:rsidP="0029214C">
      <w:pPr>
        <w:shd w:val="clear" w:color="auto" w:fill="FFFFFF"/>
        <w:spacing w:after="0" w:line="240" w:lineRule="auto"/>
        <w:jc w:val="both"/>
        <w:rPr>
          <w:rFonts w:ascii="Arial" w:hAnsi="Arial" w:cs="Arial"/>
          <w:color w:val="000000"/>
          <w:sz w:val="24"/>
          <w:szCs w:val="24"/>
        </w:rPr>
      </w:pPr>
      <w:r>
        <w:rPr>
          <w:rFonts w:ascii="Arial" w:hAnsi="Arial" w:cs="Arial"/>
          <w:color w:val="000000"/>
          <w:sz w:val="24"/>
          <w:szCs w:val="24"/>
        </w:rPr>
        <w:t xml:space="preserve">Es de aclarar que solo se llevan las glosas al gasto, cuando estas son efectivamente </w:t>
      </w:r>
      <w:r w:rsidR="003A593D">
        <w:rPr>
          <w:rFonts w:ascii="Arial" w:hAnsi="Arial" w:cs="Arial"/>
          <w:color w:val="000000"/>
          <w:sz w:val="24"/>
          <w:szCs w:val="24"/>
        </w:rPr>
        <w:t>aceptada</w:t>
      </w:r>
      <w:r>
        <w:rPr>
          <w:rFonts w:ascii="Arial" w:hAnsi="Arial" w:cs="Arial"/>
          <w:color w:val="000000"/>
          <w:sz w:val="24"/>
          <w:szCs w:val="24"/>
        </w:rPr>
        <w:t xml:space="preserve"> por la </w:t>
      </w:r>
      <w:r w:rsidR="003A593D">
        <w:rPr>
          <w:rFonts w:ascii="Arial" w:hAnsi="Arial" w:cs="Arial"/>
          <w:color w:val="000000"/>
          <w:sz w:val="24"/>
          <w:szCs w:val="24"/>
        </w:rPr>
        <w:t>institución y no en el momento de su reconocimiento inicial.</w:t>
      </w:r>
    </w:p>
    <w:p w14:paraId="5F5EBF27" w14:textId="77777777" w:rsidR="003A593D" w:rsidRDefault="003A593D" w:rsidP="0029214C">
      <w:pPr>
        <w:shd w:val="clear" w:color="auto" w:fill="FFFFFF"/>
        <w:spacing w:after="0" w:line="240" w:lineRule="auto"/>
        <w:jc w:val="both"/>
        <w:rPr>
          <w:rFonts w:ascii="Arial" w:hAnsi="Arial" w:cs="Arial"/>
          <w:color w:val="000000"/>
          <w:sz w:val="24"/>
          <w:szCs w:val="24"/>
        </w:rPr>
      </w:pPr>
    </w:p>
    <w:p w14:paraId="50D81934" w14:textId="77777777" w:rsidR="003A593D" w:rsidRDefault="003A593D" w:rsidP="0029214C">
      <w:pPr>
        <w:shd w:val="clear" w:color="auto" w:fill="FFFFFF"/>
        <w:spacing w:after="0" w:line="240" w:lineRule="auto"/>
        <w:jc w:val="both"/>
        <w:rPr>
          <w:rFonts w:ascii="Arial" w:hAnsi="Arial" w:cs="Arial"/>
          <w:color w:val="000000"/>
          <w:sz w:val="24"/>
          <w:szCs w:val="24"/>
        </w:rPr>
      </w:pPr>
    </w:p>
    <w:p w14:paraId="0D4BB829" w14:textId="77777777" w:rsidR="003A593D" w:rsidRDefault="003A593D" w:rsidP="003A593D">
      <w:pPr>
        <w:pStyle w:val="Prrafodelista"/>
        <w:numPr>
          <w:ilvl w:val="0"/>
          <w:numId w:val="21"/>
        </w:numPr>
        <w:shd w:val="clear" w:color="auto" w:fill="FFFFFF"/>
        <w:spacing w:after="0" w:line="240" w:lineRule="auto"/>
        <w:jc w:val="both"/>
        <w:rPr>
          <w:rFonts w:ascii="Arial" w:hAnsi="Arial" w:cs="Arial"/>
          <w:color w:val="000000"/>
          <w:sz w:val="24"/>
          <w:szCs w:val="24"/>
        </w:rPr>
      </w:pPr>
      <w:r>
        <w:rPr>
          <w:rFonts w:ascii="Arial" w:hAnsi="Arial" w:cs="Arial"/>
          <w:color w:val="000000"/>
          <w:sz w:val="24"/>
          <w:szCs w:val="24"/>
        </w:rPr>
        <w:t>La ESE realiza constantemente comité de glosas, donde se evidencia el seguimiento a las mismas, las responsabilidades y las causas para la toma de decisiones. (se adjunta copia de actas</w:t>
      </w:r>
      <w:r w:rsidR="008C665C">
        <w:rPr>
          <w:rFonts w:ascii="Arial" w:hAnsi="Arial" w:cs="Arial"/>
          <w:color w:val="000000"/>
          <w:sz w:val="24"/>
          <w:szCs w:val="24"/>
        </w:rPr>
        <w:t xml:space="preserve"> comité glosas</w:t>
      </w:r>
      <w:r>
        <w:rPr>
          <w:rFonts w:ascii="Arial" w:hAnsi="Arial" w:cs="Arial"/>
          <w:color w:val="000000"/>
          <w:sz w:val="24"/>
          <w:szCs w:val="24"/>
        </w:rPr>
        <w:t>).</w:t>
      </w:r>
    </w:p>
    <w:p w14:paraId="2CE4AF53" w14:textId="77777777" w:rsidR="003A593D" w:rsidRDefault="003A593D" w:rsidP="003A593D">
      <w:pPr>
        <w:shd w:val="clear" w:color="auto" w:fill="FFFFFF"/>
        <w:spacing w:after="0" w:line="240" w:lineRule="auto"/>
        <w:jc w:val="both"/>
        <w:rPr>
          <w:rFonts w:ascii="Arial" w:hAnsi="Arial" w:cs="Arial"/>
          <w:color w:val="000000"/>
          <w:sz w:val="24"/>
          <w:szCs w:val="24"/>
        </w:rPr>
      </w:pPr>
    </w:p>
    <w:p w14:paraId="5C26BFFE" w14:textId="77777777" w:rsidR="003A593D" w:rsidRDefault="003A593D" w:rsidP="003A593D">
      <w:pPr>
        <w:pStyle w:val="Prrafodelista"/>
        <w:numPr>
          <w:ilvl w:val="0"/>
          <w:numId w:val="21"/>
        </w:numPr>
        <w:shd w:val="clear" w:color="auto" w:fill="FFFFFF"/>
        <w:spacing w:after="0" w:line="240" w:lineRule="auto"/>
        <w:jc w:val="both"/>
        <w:rPr>
          <w:rFonts w:ascii="Arial" w:hAnsi="Arial" w:cs="Arial"/>
          <w:color w:val="000000"/>
          <w:sz w:val="24"/>
          <w:szCs w:val="24"/>
        </w:rPr>
      </w:pPr>
      <w:r>
        <w:rPr>
          <w:rFonts w:ascii="Arial" w:hAnsi="Arial" w:cs="Arial"/>
          <w:color w:val="000000"/>
          <w:sz w:val="24"/>
          <w:szCs w:val="24"/>
        </w:rPr>
        <w:t>Sobre el procedimiento para el proceso de cartera y glosas se realizara la revisión del mismo, debido a que este es del 2005, para determinar si se debe realizar ajustes a la nueva normatividad, para ser aplicado en la actual vigencia.</w:t>
      </w:r>
    </w:p>
    <w:p w14:paraId="55A05FFE" w14:textId="77777777" w:rsidR="003A593D" w:rsidRPr="003A593D" w:rsidRDefault="003A593D" w:rsidP="003A593D">
      <w:pPr>
        <w:pStyle w:val="Prrafodelista"/>
        <w:rPr>
          <w:rFonts w:ascii="Arial" w:hAnsi="Arial" w:cs="Arial"/>
          <w:color w:val="000000"/>
          <w:sz w:val="24"/>
          <w:szCs w:val="24"/>
        </w:rPr>
      </w:pPr>
    </w:p>
    <w:p w14:paraId="048F829F" w14:textId="77777777" w:rsidR="003A593D" w:rsidRDefault="003A593D" w:rsidP="003A593D">
      <w:pPr>
        <w:pStyle w:val="Prrafodelista"/>
        <w:numPr>
          <w:ilvl w:val="0"/>
          <w:numId w:val="21"/>
        </w:numPr>
        <w:shd w:val="clear" w:color="auto" w:fill="FFFFFF"/>
        <w:spacing w:after="0" w:line="240" w:lineRule="auto"/>
        <w:jc w:val="both"/>
        <w:rPr>
          <w:rFonts w:ascii="Arial" w:hAnsi="Arial" w:cs="Arial"/>
          <w:color w:val="000000"/>
          <w:sz w:val="24"/>
          <w:szCs w:val="24"/>
        </w:rPr>
      </w:pPr>
      <w:r>
        <w:rPr>
          <w:rFonts w:ascii="Arial" w:hAnsi="Arial" w:cs="Arial"/>
          <w:color w:val="000000"/>
          <w:sz w:val="24"/>
          <w:szCs w:val="24"/>
        </w:rPr>
        <w:t xml:space="preserve">Se </w:t>
      </w:r>
      <w:r w:rsidR="00711573">
        <w:rPr>
          <w:rFonts w:ascii="Arial" w:hAnsi="Arial" w:cs="Arial"/>
          <w:color w:val="000000"/>
          <w:sz w:val="24"/>
          <w:szCs w:val="24"/>
        </w:rPr>
        <w:t>realizará</w:t>
      </w:r>
      <w:r>
        <w:rPr>
          <w:rFonts w:ascii="Arial" w:hAnsi="Arial" w:cs="Arial"/>
          <w:color w:val="000000"/>
          <w:sz w:val="24"/>
          <w:szCs w:val="24"/>
        </w:rPr>
        <w:t xml:space="preserve"> ajuste a la cuenta del gasto de las glosas aceptadas 589019 con la cuenta 580423 en la actual vigencia y se aclara que solo se lleva registro a esta cuenta cuando la glosa es debidamente aceptada.</w:t>
      </w:r>
    </w:p>
    <w:p w14:paraId="1092BE18" w14:textId="77777777" w:rsidR="00E76539" w:rsidRDefault="00E76539" w:rsidP="00E76539">
      <w:pPr>
        <w:pStyle w:val="Prrafodelista"/>
        <w:rPr>
          <w:rFonts w:ascii="Arial" w:hAnsi="Arial" w:cs="Arial"/>
          <w:color w:val="000000"/>
          <w:sz w:val="24"/>
          <w:szCs w:val="24"/>
        </w:rPr>
      </w:pPr>
    </w:p>
    <w:p w14:paraId="68935843" w14:textId="77777777" w:rsidR="00E76539" w:rsidRPr="00E76539" w:rsidRDefault="00E76539" w:rsidP="00E76539">
      <w:pPr>
        <w:pStyle w:val="Prrafodelista"/>
        <w:rPr>
          <w:rFonts w:ascii="Arial" w:hAnsi="Arial" w:cs="Arial"/>
          <w:color w:val="000000"/>
          <w:sz w:val="24"/>
          <w:szCs w:val="24"/>
        </w:rPr>
      </w:pPr>
      <w:r>
        <w:rPr>
          <w:rFonts w:ascii="Arial" w:hAnsi="Arial" w:cs="Arial"/>
          <w:color w:val="000000"/>
          <w:sz w:val="24"/>
          <w:szCs w:val="24"/>
        </w:rPr>
        <w:t>GLOSA NO ACEPTADA</w:t>
      </w:r>
    </w:p>
    <w:p w14:paraId="77ADEF5C" w14:textId="77777777" w:rsidR="00E76539" w:rsidRDefault="00E76539" w:rsidP="00E76539">
      <w:pPr>
        <w:shd w:val="clear" w:color="auto" w:fill="FFFFFF"/>
        <w:spacing w:after="0" w:line="240" w:lineRule="auto"/>
        <w:jc w:val="both"/>
        <w:rPr>
          <w:rFonts w:ascii="Arial" w:hAnsi="Arial" w:cs="Arial"/>
          <w:color w:val="000000"/>
          <w:sz w:val="24"/>
          <w:szCs w:val="24"/>
        </w:rPr>
      </w:pPr>
      <w:r>
        <w:rPr>
          <w:noProof/>
          <w:lang w:eastAsia="es-CO"/>
        </w:rPr>
        <w:drawing>
          <wp:inline distT="0" distB="0" distL="0" distR="0" wp14:anchorId="757E5BE7" wp14:editId="3798F6B0">
            <wp:extent cx="5753100" cy="30746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795" cy="3078248"/>
                    </a:xfrm>
                    <a:prstGeom prst="rect">
                      <a:avLst/>
                    </a:prstGeom>
                  </pic:spPr>
                </pic:pic>
              </a:graphicData>
            </a:graphic>
          </wp:inline>
        </w:drawing>
      </w:r>
    </w:p>
    <w:p w14:paraId="1BA04727" w14:textId="77777777" w:rsidR="00E76539" w:rsidRDefault="00E76539" w:rsidP="00E76539">
      <w:pPr>
        <w:shd w:val="clear" w:color="auto" w:fill="FFFFFF"/>
        <w:spacing w:after="0" w:line="240" w:lineRule="auto"/>
        <w:jc w:val="both"/>
        <w:rPr>
          <w:rFonts w:ascii="Arial" w:hAnsi="Arial" w:cs="Arial"/>
          <w:color w:val="000000"/>
          <w:sz w:val="24"/>
          <w:szCs w:val="24"/>
        </w:rPr>
      </w:pPr>
      <w:r>
        <w:rPr>
          <w:noProof/>
          <w:lang w:eastAsia="es-CO"/>
        </w:rPr>
        <w:drawing>
          <wp:inline distT="0" distB="0" distL="0" distR="0" wp14:anchorId="7C3064D4" wp14:editId="212A9591">
            <wp:extent cx="5753100" cy="26479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3100" cy="2647950"/>
                    </a:xfrm>
                    <a:prstGeom prst="rect">
                      <a:avLst/>
                    </a:prstGeom>
                  </pic:spPr>
                </pic:pic>
              </a:graphicData>
            </a:graphic>
          </wp:inline>
        </w:drawing>
      </w:r>
    </w:p>
    <w:p w14:paraId="6ED66C25" w14:textId="77777777" w:rsidR="00E76539" w:rsidRDefault="00E76539" w:rsidP="00E76539">
      <w:pPr>
        <w:shd w:val="clear" w:color="auto" w:fill="FFFFFF"/>
        <w:spacing w:after="0" w:line="240" w:lineRule="auto"/>
        <w:jc w:val="both"/>
        <w:rPr>
          <w:rFonts w:ascii="Arial" w:hAnsi="Arial" w:cs="Arial"/>
          <w:color w:val="000000"/>
          <w:sz w:val="24"/>
          <w:szCs w:val="24"/>
        </w:rPr>
      </w:pPr>
    </w:p>
    <w:p w14:paraId="32FFC47F" w14:textId="77777777" w:rsidR="00E76539" w:rsidRDefault="00E76539" w:rsidP="00E76539">
      <w:pPr>
        <w:shd w:val="clear" w:color="auto" w:fill="FFFFFF"/>
        <w:spacing w:after="0" w:line="240" w:lineRule="auto"/>
        <w:jc w:val="both"/>
        <w:rPr>
          <w:rFonts w:ascii="Arial" w:hAnsi="Arial" w:cs="Arial"/>
          <w:color w:val="000000"/>
          <w:sz w:val="24"/>
          <w:szCs w:val="24"/>
        </w:rPr>
      </w:pPr>
    </w:p>
    <w:p w14:paraId="03E2C4D7" w14:textId="77777777" w:rsidR="00E76539" w:rsidRDefault="00E76539" w:rsidP="00E76539">
      <w:pPr>
        <w:shd w:val="clear" w:color="auto" w:fill="FFFFFF"/>
        <w:spacing w:after="0" w:line="240" w:lineRule="auto"/>
        <w:jc w:val="both"/>
        <w:rPr>
          <w:rFonts w:ascii="Arial" w:hAnsi="Arial" w:cs="Arial"/>
          <w:color w:val="000000"/>
          <w:sz w:val="24"/>
          <w:szCs w:val="24"/>
        </w:rPr>
      </w:pPr>
      <w:r>
        <w:rPr>
          <w:rFonts w:ascii="Arial" w:hAnsi="Arial" w:cs="Arial"/>
          <w:color w:val="000000"/>
          <w:sz w:val="24"/>
          <w:szCs w:val="24"/>
        </w:rPr>
        <w:t>GLOSA ACEPTADA</w:t>
      </w:r>
    </w:p>
    <w:p w14:paraId="2DA620DB" w14:textId="77777777" w:rsidR="00E76539" w:rsidRDefault="00E76539" w:rsidP="00E76539">
      <w:pPr>
        <w:shd w:val="clear" w:color="auto" w:fill="FFFFFF"/>
        <w:spacing w:after="0" w:line="240" w:lineRule="auto"/>
        <w:jc w:val="both"/>
        <w:rPr>
          <w:rFonts w:ascii="Arial" w:hAnsi="Arial" w:cs="Arial"/>
          <w:color w:val="000000"/>
          <w:sz w:val="24"/>
          <w:szCs w:val="24"/>
        </w:rPr>
      </w:pPr>
      <w:r>
        <w:rPr>
          <w:noProof/>
          <w:lang w:eastAsia="es-CO"/>
        </w:rPr>
        <w:drawing>
          <wp:inline distT="0" distB="0" distL="0" distR="0" wp14:anchorId="7771EAC6" wp14:editId="6848AF41">
            <wp:extent cx="6048375" cy="3401953"/>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63382" cy="3410394"/>
                    </a:xfrm>
                    <a:prstGeom prst="rect">
                      <a:avLst/>
                    </a:prstGeom>
                  </pic:spPr>
                </pic:pic>
              </a:graphicData>
            </a:graphic>
          </wp:inline>
        </w:drawing>
      </w:r>
    </w:p>
    <w:p w14:paraId="5947469A" w14:textId="77777777" w:rsidR="00E76539" w:rsidRDefault="00E76539" w:rsidP="00E76539">
      <w:pPr>
        <w:shd w:val="clear" w:color="auto" w:fill="FFFFFF"/>
        <w:spacing w:after="0" w:line="240" w:lineRule="auto"/>
        <w:jc w:val="both"/>
        <w:rPr>
          <w:rFonts w:ascii="Arial" w:hAnsi="Arial" w:cs="Arial"/>
          <w:color w:val="000000"/>
          <w:sz w:val="24"/>
          <w:szCs w:val="24"/>
        </w:rPr>
      </w:pPr>
    </w:p>
    <w:p w14:paraId="1E6C6201" w14:textId="77777777" w:rsidR="00E76539" w:rsidRPr="00E76539" w:rsidRDefault="00E76539" w:rsidP="00E76539">
      <w:pPr>
        <w:shd w:val="clear" w:color="auto" w:fill="FFFFFF"/>
        <w:spacing w:after="0" w:line="240" w:lineRule="auto"/>
        <w:jc w:val="both"/>
        <w:rPr>
          <w:rFonts w:ascii="Arial" w:hAnsi="Arial" w:cs="Arial"/>
          <w:color w:val="000000"/>
          <w:sz w:val="24"/>
          <w:szCs w:val="24"/>
        </w:rPr>
      </w:pPr>
      <w:r>
        <w:rPr>
          <w:noProof/>
          <w:lang w:eastAsia="es-CO"/>
        </w:rPr>
        <w:drawing>
          <wp:inline distT="0" distB="0" distL="0" distR="0" wp14:anchorId="47783E3C" wp14:editId="6AF853AB">
            <wp:extent cx="5867400" cy="330016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86618" cy="3310972"/>
                    </a:xfrm>
                    <a:prstGeom prst="rect">
                      <a:avLst/>
                    </a:prstGeom>
                  </pic:spPr>
                </pic:pic>
              </a:graphicData>
            </a:graphic>
          </wp:inline>
        </w:drawing>
      </w:r>
    </w:p>
    <w:p w14:paraId="3EF894F5" w14:textId="77777777" w:rsidR="0029214C" w:rsidRDefault="0029214C" w:rsidP="0029214C">
      <w:pPr>
        <w:shd w:val="clear" w:color="auto" w:fill="FFFFFF"/>
        <w:spacing w:after="0" w:line="240" w:lineRule="auto"/>
        <w:jc w:val="both"/>
        <w:rPr>
          <w:rFonts w:ascii="Arial" w:hAnsi="Arial" w:cs="Arial"/>
          <w:color w:val="000000"/>
          <w:sz w:val="24"/>
          <w:szCs w:val="24"/>
        </w:rPr>
      </w:pPr>
    </w:p>
    <w:p w14:paraId="6177579D" w14:textId="77777777" w:rsidR="00E76539" w:rsidRDefault="00E76539" w:rsidP="0029214C">
      <w:pPr>
        <w:shd w:val="clear" w:color="auto" w:fill="FFFFFF"/>
        <w:spacing w:after="0" w:line="240" w:lineRule="auto"/>
        <w:jc w:val="both"/>
        <w:rPr>
          <w:rFonts w:ascii="Arial" w:hAnsi="Arial" w:cs="Arial"/>
          <w:color w:val="000000"/>
          <w:sz w:val="24"/>
          <w:szCs w:val="24"/>
        </w:rPr>
      </w:pPr>
    </w:p>
    <w:p w14:paraId="3A690F5B" w14:textId="13C22852" w:rsidR="00EC60F6" w:rsidRDefault="00663F19" w:rsidP="00857808">
      <w:pPr>
        <w:pStyle w:val="Prrafodelista"/>
        <w:numPr>
          <w:ilvl w:val="0"/>
          <w:numId w:val="27"/>
        </w:numPr>
        <w:shd w:val="clear" w:color="auto" w:fill="FFFFFF"/>
        <w:spacing w:after="0" w:line="240" w:lineRule="auto"/>
        <w:jc w:val="both"/>
        <w:rPr>
          <w:rFonts w:ascii="Arial" w:hAnsi="Arial" w:cs="Arial"/>
          <w:color w:val="000000"/>
          <w:sz w:val="24"/>
          <w:szCs w:val="24"/>
        </w:rPr>
      </w:pPr>
      <w:r>
        <w:rPr>
          <w:rFonts w:ascii="Arial" w:hAnsi="Arial" w:cs="Arial"/>
          <w:color w:val="000000"/>
          <w:sz w:val="24"/>
          <w:szCs w:val="24"/>
        </w:rPr>
        <w:t>Sobre las acreencias de C</w:t>
      </w:r>
      <w:r w:rsidR="00857808">
        <w:rPr>
          <w:rFonts w:ascii="Arial" w:hAnsi="Arial" w:cs="Arial"/>
          <w:color w:val="000000"/>
          <w:sz w:val="24"/>
          <w:szCs w:val="24"/>
        </w:rPr>
        <w:t>afesalud EPS del no descuento del valor no aceptado por ellos, se informa que dichos valores no se descontaron toda vez que por parte del asesor jurídico se realizó u</w:t>
      </w:r>
      <w:r>
        <w:rPr>
          <w:rFonts w:ascii="Arial" w:hAnsi="Arial" w:cs="Arial"/>
          <w:color w:val="000000"/>
          <w:sz w:val="24"/>
          <w:szCs w:val="24"/>
        </w:rPr>
        <w:t>n proceso jurídico solicitando el</w:t>
      </w:r>
      <w:r w:rsidR="00857808">
        <w:rPr>
          <w:rFonts w:ascii="Arial" w:hAnsi="Arial" w:cs="Arial"/>
          <w:color w:val="000000"/>
          <w:sz w:val="24"/>
          <w:szCs w:val="24"/>
        </w:rPr>
        <w:t xml:space="preserve"> reconocimiento del mismo, según informe adjunto.</w:t>
      </w:r>
    </w:p>
    <w:p w14:paraId="6B7EF06B" w14:textId="77777777" w:rsidR="00857808" w:rsidRDefault="00857808" w:rsidP="00857808">
      <w:pPr>
        <w:shd w:val="clear" w:color="auto" w:fill="FFFFFF"/>
        <w:spacing w:after="0" w:line="240" w:lineRule="auto"/>
        <w:jc w:val="both"/>
        <w:rPr>
          <w:rFonts w:ascii="Arial" w:hAnsi="Arial" w:cs="Arial"/>
          <w:color w:val="000000"/>
          <w:sz w:val="24"/>
          <w:szCs w:val="24"/>
        </w:rPr>
      </w:pPr>
    </w:p>
    <w:p w14:paraId="7FDA3B51" w14:textId="77777777" w:rsidR="00857808" w:rsidRDefault="00857808" w:rsidP="00857808">
      <w:pPr>
        <w:shd w:val="clear" w:color="auto" w:fill="FFFFFF"/>
        <w:spacing w:after="0" w:line="240" w:lineRule="auto"/>
        <w:jc w:val="both"/>
        <w:rPr>
          <w:rFonts w:ascii="Arial" w:hAnsi="Arial" w:cs="Arial"/>
          <w:color w:val="000000"/>
          <w:sz w:val="24"/>
          <w:szCs w:val="24"/>
        </w:rPr>
      </w:pPr>
    </w:p>
    <w:p w14:paraId="72229BC4" w14:textId="77777777" w:rsidR="00857808" w:rsidRDefault="00857808" w:rsidP="00857808">
      <w:pPr>
        <w:shd w:val="clear" w:color="auto" w:fill="FFFFFF"/>
        <w:spacing w:after="0" w:line="240" w:lineRule="auto"/>
        <w:jc w:val="both"/>
        <w:rPr>
          <w:rFonts w:ascii="Arial" w:hAnsi="Arial" w:cs="Arial"/>
          <w:color w:val="000000"/>
          <w:sz w:val="24"/>
          <w:szCs w:val="24"/>
        </w:rPr>
      </w:pPr>
    </w:p>
    <w:p w14:paraId="34BEAC75" w14:textId="77777777" w:rsidR="00857808" w:rsidRDefault="00857808" w:rsidP="00857808">
      <w:pPr>
        <w:shd w:val="clear" w:color="auto" w:fill="FFFFFF"/>
        <w:spacing w:after="0" w:line="240" w:lineRule="auto"/>
        <w:jc w:val="both"/>
        <w:rPr>
          <w:rFonts w:ascii="Arial" w:hAnsi="Arial" w:cs="Arial"/>
          <w:color w:val="000000"/>
          <w:sz w:val="24"/>
          <w:szCs w:val="24"/>
        </w:rPr>
      </w:pPr>
    </w:p>
    <w:p w14:paraId="11EAE0E5" w14:textId="77777777" w:rsidR="00857808" w:rsidRDefault="00857808" w:rsidP="00857808">
      <w:pPr>
        <w:shd w:val="clear" w:color="auto" w:fill="FFFFFF"/>
        <w:spacing w:after="0" w:line="240" w:lineRule="auto"/>
        <w:jc w:val="both"/>
        <w:rPr>
          <w:rFonts w:ascii="Arial" w:hAnsi="Arial" w:cs="Arial"/>
          <w:color w:val="000000"/>
          <w:sz w:val="24"/>
          <w:szCs w:val="24"/>
        </w:rPr>
      </w:pPr>
    </w:p>
    <w:p w14:paraId="7AC2633E" w14:textId="77777777" w:rsidR="00857808" w:rsidRDefault="00857808" w:rsidP="00857808">
      <w:pPr>
        <w:shd w:val="clear" w:color="auto" w:fill="FFFFFF"/>
        <w:spacing w:after="0" w:line="240" w:lineRule="auto"/>
        <w:jc w:val="both"/>
        <w:rPr>
          <w:rFonts w:ascii="Arial" w:hAnsi="Arial" w:cs="Arial"/>
          <w:color w:val="000000"/>
          <w:sz w:val="24"/>
          <w:szCs w:val="24"/>
        </w:rPr>
      </w:pPr>
    </w:p>
    <w:p w14:paraId="0E662841" w14:textId="77777777" w:rsidR="00857808" w:rsidRPr="00857808" w:rsidRDefault="00857808" w:rsidP="00857808">
      <w:pPr>
        <w:shd w:val="clear" w:color="auto" w:fill="FFFFFF"/>
        <w:spacing w:after="0" w:line="240" w:lineRule="auto"/>
        <w:jc w:val="both"/>
        <w:rPr>
          <w:rFonts w:ascii="Arial" w:hAnsi="Arial" w:cs="Arial"/>
          <w:color w:val="000000"/>
          <w:sz w:val="24"/>
          <w:szCs w:val="24"/>
        </w:rPr>
      </w:pPr>
    </w:p>
    <w:p w14:paraId="0022FA4B" w14:textId="77777777" w:rsidR="00857808" w:rsidRPr="00857808" w:rsidRDefault="00857808" w:rsidP="00857808">
      <w:pPr>
        <w:shd w:val="clear" w:color="auto" w:fill="FFFFFF"/>
        <w:spacing w:after="0" w:line="240" w:lineRule="auto"/>
        <w:jc w:val="both"/>
        <w:rPr>
          <w:rFonts w:ascii="Arial" w:hAnsi="Arial" w:cs="Arial"/>
          <w:color w:val="000000"/>
          <w:sz w:val="24"/>
          <w:szCs w:val="24"/>
        </w:rPr>
      </w:pPr>
      <w:r w:rsidRPr="00857808">
        <w:rPr>
          <w:rFonts w:ascii="Arial" w:hAnsi="Arial" w:cs="Arial"/>
          <w:b/>
          <w:bCs/>
          <w:color w:val="000000"/>
          <w:sz w:val="24"/>
          <w:szCs w:val="24"/>
        </w:rPr>
        <w:t xml:space="preserve">4.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911"/>
        <w:gridCol w:w="3911"/>
      </w:tblGrid>
      <w:tr w:rsidR="00857808" w:rsidRPr="00857808" w14:paraId="403022AE" w14:textId="77777777">
        <w:trPr>
          <w:trHeight w:val="112"/>
        </w:trPr>
        <w:tc>
          <w:tcPr>
            <w:tcW w:w="3911" w:type="dxa"/>
          </w:tcPr>
          <w:p w14:paraId="58E8B6F5" w14:textId="77777777" w:rsidR="00857808" w:rsidRPr="00857808" w:rsidRDefault="00857808" w:rsidP="00857808">
            <w:pPr>
              <w:shd w:val="clear" w:color="auto" w:fill="FFFFFF"/>
              <w:spacing w:after="0" w:line="240" w:lineRule="auto"/>
              <w:jc w:val="both"/>
              <w:rPr>
                <w:rFonts w:ascii="Arial" w:hAnsi="Arial" w:cs="Arial"/>
                <w:color w:val="000000"/>
                <w:sz w:val="24"/>
                <w:szCs w:val="24"/>
              </w:rPr>
            </w:pPr>
            <w:r w:rsidRPr="00857808">
              <w:rPr>
                <w:rFonts w:ascii="Arial" w:hAnsi="Arial" w:cs="Arial"/>
                <w:b/>
                <w:bCs/>
                <w:color w:val="000000"/>
                <w:sz w:val="24"/>
                <w:szCs w:val="24"/>
              </w:rPr>
              <w:t xml:space="preserve">Demandante: </w:t>
            </w:r>
          </w:p>
        </w:tc>
        <w:tc>
          <w:tcPr>
            <w:tcW w:w="3911" w:type="dxa"/>
          </w:tcPr>
          <w:p w14:paraId="72BFB92F" w14:textId="77777777" w:rsidR="00857808" w:rsidRPr="00857808" w:rsidRDefault="00857808" w:rsidP="00857808">
            <w:pPr>
              <w:shd w:val="clear" w:color="auto" w:fill="FFFFFF"/>
              <w:spacing w:after="0" w:line="240" w:lineRule="auto"/>
              <w:jc w:val="both"/>
              <w:rPr>
                <w:rFonts w:ascii="Arial" w:hAnsi="Arial" w:cs="Arial"/>
                <w:color w:val="000000"/>
                <w:sz w:val="24"/>
                <w:szCs w:val="24"/>
              </w:rPr>
            </w:pPr>
            <w:r w:rsidRPr="00857808">
              <w:rPr>
                <w:rFonts w:ascii="Arial" w:hAnsi="Arial" w:cs="Arial"/>
                <w:color w:val="000000"/>
                <w:sz w:val="24"/>
                <w:szCs w:val="24"/>
              </w:rPr>
              <w:t xml:space="preserve">E.S.E. Hospital La Misericordia </w:t>
            </w:r>
          </w:p>
        </w:tc>
      </w:tr>
      <w:tr w:rsidR="00857808" w:rsidRPr="00857808" w14:paraId="011B34E6" w14:textId="77777777">
        <w:trPr>
          <w:trHeight w:val="162"/>
        </w:trPr>
        <w:tc>
          <w:tcPr>
            <w:tcW w:w="3911" w:type="dxa"/>
          </w:tcPr>
          <w:p w14:paraId="11AF488D" w14:textId="77777777" w:rsidR="00857808" w:rsidRPr="00857808" w:rsidRDefault="00857808" w:rsidP="00857808">
            <w:pPr>
              <w:shd w:val="clear" w:color="auto" w:fill="FFFFFF"/>
              <w:spacing w:after="0" w:line="240" w:lineRule="auto"/>
              <w:jc w:val="both"/>
              <w:rPr>
                <w:rFonts w:ascii="Arial" w:hAnsi="Arial" w:cs="Arial"/>
                <w:color w:val="000000"/>
                <w:sz w:val="24"/>
                <w:szCs w:val="24"/>
              </w:rPr>
            </w:pPr>
            <w:r w:rsidRPr="00857808">
              <w:rPr>
                <w:rFonts w:ascii="Arial" w:hAnsi="Arial" w:cs="Arial"/>
                <w:b/>
                <w:bCs/>
                <w:color w:val="000000"/>
                <w:sz w:val="24"/>
                <w:szCs w:val="24"/>
              </w:rPr>
              <w:t xml:space="preserve">Demandado: </w:t>
            </w:r>
          </w:p>
        </w:tc>
        <w:tc>
          <w:tcPr>
            <w:tcW w:w="3911" w:type="dxa"/>
          </w:tcPr>
          <w:p w14:paraId="0C7F0CD0" w14:textId="77777777" w:rsidR="00857808" w:rsidRPr="00857808" w:rsidRDefault="00857808" w:rsidP="00857808">
            <w:pPr>
              <w:shd w:val="clear" w:color="auto" w:fill="FFFFFF"/>
              <w:spacing w:after="0" w:line="240" w:lineRule="auto"/>
              <w:jc w:val="both"/>
              <w:rPr>
                <w:rFonts w:ascii="Arial" w:hAnsi="Arial" w:cs="Arial"/>
                <w:color w:val="000000"/>
                <w:sz w:val="24"/>
                <w:szCs w:val="24"/>
              </w:rPr>
            </w:pPr>
            <w:r w:rsidRPr="00857808">
              <w:rPr>
                <w:rFonts w:ascii="Arial" w:hAnsi="Arial" w:cs="Arial"/>
                <w:color w:val="000000"/>
                <w:sz w:val="24"/>
                <w:szCs w:val="24"/>
              </w:rPr>
              <w:t xml:space="preserve">CAFESALUD E.P.S S.A. EN LIQUIDACIÓN </w:t>
            </w:r>
          </w:p>
        </w:tc>
      </w:tr>
      <w:tr w:rsidR="00857808" w:rsidRPr="00857808" w14:paraId="34A18DAC" w14:textId="77777777">
        <w:trPr>
          <w:trHeight w:val="162"/>
        </w:trPr>
        <w:tc>
          <w:tcPr>
            <w:tcW w:w="3911" w:type="dxa"/>
          </w:tcPr>
          <w:p w14:paraId="0BC90AEA" w14:textId="77777777" w:rsidR="00857808" w:rsidRPr="00857808" w:rsidRDefault="00857808" w:rsidP="00857808">
            <w:pPr>
              <w:shd w:val="clear" w:color="auto" w:fill="FFFFFF"/>
              <w:spacing w:after="0" w:line="240" w:lineRule="auto"/>
              <w:jc w:val="both"/>
              <w:rPr>
                <w:rFonts w:ascii="Arial" w:hAnsi="Arial" w:cs="Arial"/>
                <w:color w:val="000000"/>
                <w:sz w:val="24"/>
                <w:szCs w:val="24"/>
              </w:rPr>
            </w:pPr>
            <w:r w:rsidRPr="00857808">
              <w:rPr>
                <w:rFonts w:ascii="Arial" w:hAnsi="Arial" w:cs="Arial"/>
                <w:b/>
                <w:bCs/>
                <w:color w:val="000000"/>
                <w:sz w:val="24"/>
                <w:szCs w:val="24"/>
              </w:rPr>
              <w:t xml:space="preserve">Radicado: </w:t>
            </w:r>
          </w:p>
        </w:tc>
        <w:tc>
          <w:tcPr>
            <w:tcW w:w="3911" w:type="dxa"/>
          </w:tcPr>
          <w:p w14:paraId="3AB45EB1" w14:textId="77777777" w:rsidR="00857808" w:rsidRPr="00857808" w:rsidRDefault="00857808" w:rsidP="00857808">
            <w:pPr>
              <w:shd w:val="clear" w:color="auto" w:fill="FFFFFF"/>
              <w:spacing w:after="0" w:line="240" w:lineRule="auto"/>
              <w:jc w:val="both"/>
              <w:rPr>
                <w:rFonts w:ascii="Arial" w:hAnsi="Arial" w:cs="Arial"/>
                <w:color w:val="000000"/>
                <w:sz w:val="24"/>
                <w:szCs w:val="24"/>
              </w:rPr>
            </w:pPr>
            <w:r w:rsidRPr="00857808">
              <w:rPr>
                <w:rFonts w:ascii="Arial" w:hAnsi="Arial" w:cs="Arial"/>
                <w:color w:val="000000"/>
                <w:sz w:val="24"/>
                <w:szCs w:val="24"/>
              </w:rPr>
              <w:t>050013333022</w:t>
            </w:r>
            <w:r w:rsidRPr="00857808">
              <w:rPr>
                <w:rFonts w:ascii="Arial" w:hAnsi="Arial" w:cs="Arial"/>
                <w:b/>
                <w:bCs/>
                <w:color w:val="000000"/>
                <w:sz w:val="24"/>
                <w:szCs w:val="24"/>
              </w:rPr>
              <w:t>202100083</w:t>
            </w:r>
            <w:r w:rsidRPr="00857808">
              <w:rPr>
                <w:rFonts w:ascii="Arial" w:hAnsi="Arial" w:cs="Arial"/>
                <w:color w:val="000000"/>
                <w:sz w:val="24"/>
                <w:szCs w:val="24"/>
              </w:rPr>
              <w:t xml:space="preserve">00 </w:t>
            </w:r>
          </w:p>
        </w:tc>
      </w:tr>
      <w:tr w:rsidR="00857808" w:rsidRPr="00857808" w14:paraId="221F41BD" w14:textId="77777777">
        <w:trPr>
          <w:trHeight w:val="294"/>
        </w:trPr>
        <w:tc>
          <w:tcPr>
            <w:tcW w:w="3911" w:type="dxa"/>
          </w:tcPr>
          <w:p w14:paraId="34C4C7B7" w14:textId="77777777" w:rsidR="00857808" w:rsidRPr="00857808" w:rsidRDefault="00857808" w:rsidP="00857808">
            <w:pPr>
              <w:shd w:val="clear" w:color="auto" w:fill="FFFFFF"/>
              <w:spacing w:after="0" w:line="240" w:lineRule="auto"/>
              <w:jc w:val="both"/>
              <w:rPr>
                <w:rFonts w:ascii="Arial" w:hAnsi="Arial" w:cs="Arial"/>
                <w:color w:val="000000"/>
                <w:sz w:val="24"/>
                <w:szCs w:val="24"/>
              </w:rPr>
            </w:pPr>
            <w:r w:rsidRPr="00857808">
              <w:rPr>
                <w:rFonts w:ascii="Arial" w:hAnsi="Arial" w:cs="Arial"/>
                <w:b/>
                <w:bCs/>
                <w:color w:val="000000"/>
                <w:sz w:val="24"/>
                <w:szCs w:val="24"/>
              </w:rPr>
              <w:t xml:space="preserve">Despacho: </w:t>
            </w:r>
          </w:p>
        </w:tc>
        <w:tc>
          <w:tcPr>
            <w:tcW w:w="3911" w:type="dxa"/>
          </w:tcPr>
          <w:p w14:paraId="7C2E9536" w14:textId="77777777" w:rsidR="00857808" w:rsidRPr="00857808" w:rsidRDefault="00857808" w:rsidP="00857808">
            <w:pPr>
              <w:shd w:val="clear" w:color="auto" w:fill="FFFFFF"/>
              <w:spacing w:after="0" w:line="240" w:lineRule="auto"/>
              <w:jc w:val="both"/>
              <w:rPr>
                <w:rFonts w:ascii="Arial" w:hAnsi="Arial" w:cs="Arial"/>
                <w:color w:val="000000"/>
                <w:sz w:val="24"/>
                <w:szCs w:val="24"/>
              </w:rPr>
            </w:pPr>
            <w:r w:rsidRPr="00857808">
              <w:rPr>
                <w:rFonts w:ascii="Arial" w:hAnsi="Arial" w:cs="Arial"/>
                <w:color w:val="000000"/>
                <w:sz w:val="24"/>
                <w:szCs w:val="24"/>
              </w:rPr>
              <w:t xml:space="preserve">Juzgado Veintidós Administrativo Oral de Medellín. </w:t>
            </w:r>
          </w:p>
        </w:tc>
      </w:tr>
      <w:tr w:rsidR="00857808" w:rsidRPr="00857808" w14:paraId="7749839C" w14:textId="77777777">
        <w:trPr>
          <w:trHeight w:val="162"/>
        </w:trPr>
        <w:tc>
          <w:tcPr>
            <w:tcW w:w="3911" w:type="dxa"/>
          </w:tcPr>
          <w:p w14:paraId="2429B2B9" w14:textId="77777777" w:rsidR="00857808" w:rsidRPr="00857808" w:rsidRDefault="00857808" w:rsidP="00857808">
            <w:pPr>
              <w:shd w:val="clear" w:color="auto" w:fill="FFFFFF"/>
              <w:spacing w:after="0" w:line="240" w:lineRule="auto"/>
              <w:jc w:val="both"/>
              <w:rPr>
                <w:rFonts w:ascii="Arial" w:hAnsi="Arial" w:cs="Arial"/>
                <w:color w:val="000000"/>
                <w:sz w:val="24"/>
                <w:szCs w:val="24"/>
              </w:rPr>
            </w:pPr>
            <w:r w:rsidRPr="00857808">
              <w:rPr>
                <w:rFonts w:ascii="Arial" w:hAnsi="Arial" w:cs="Arial"/>
                <w:b/>
                <w:bCs/>
                <w:color w:val="000000"/>
                <w:sz w:val="24"/>
                <w:szCs w:val="24"/>
              </w:rPr>
              <w:t xml:space="preserve">Cuantía </w:t>
            </w:r>
          </w:p>
        </w:tc>
        <w:tc>
          <w:tcPr>
            <w:tcW w:w="3911" w:type="dxa"/>
          </w:tcPr>
          <w:p w14:paraId="6EBA2C7C" w14:textId="77777777" w:rsidR="00857808" w:rsidRPr="00857808" w:rsidRDefault="00857808" w:rsidP="00857808">
            <w:pPr>
              <w:shd w:val="clear" w:color="auto" w:fill="FFFFFF"/>
              <w:spacing w:after="0" w:line="240" w:lineRule="auto"/>
              <w:jc w:val="both"/>
              <w:rPr>
                <w:rFonts w:ascii="Arial" w:hAnsi="Arial" w:cs="Arial"/>
                <w:color w:val="000000"/>
                <w:sz w:val="24"/>
                <w:szCs w:val="24"/>
              </w:rPr>
            </w:pPr>
            <w:r w:rsidRPr="00857808">
              <w:rPr>
                <w:rFonts w:ascii="Arial" w:hAnsi="Arial" w:cs="Arial"/>
                <w:color w:val="000000"/>
                <w:sz w:val="24"/>
                <w:szCs w:val="24"/>
              </w:rPr>
              <w:t xml:space="preserve">$204.631.790 </w:t>
            </w:r>
          </w:p>
        </w:tc>
      </w:tr>
    </w:tbl>
    <w:p w14:paraId="5A4AED88" w14:textId="77777777" w:rsidR="00857808" w:rsidRPr="00857808" w:rsidRDefault="00857808" w:rsidP="00857808">
      <w:pPr>
        <w:shd w:val="clear" w:color="auto" w:fill="FFFFFF"/>
        <w:spacing w:after="0" w:line="240" w:lineRule="auto"/>
        <w:jc w:val="both"/>
        <w:rPr>
          <w:rFonts w:ascii="Arial" w:hAnsi="Arial" w:cs="Arial"/>
          <w:color w:val="000000"/>
          <w:sz w:val="24"/>
          <w:szCs w:val="24"/>
        </w:rPr>
      </w:pPr>
    </w:p>
    <w:p w14:paraId="07876FF9" w14:textId="77777777" w:rsidR="00857808" w:rsidRDefault="00857808" w:rsidP="00857808">
      <w:pPr>
        <w:shd w:val="clear" w:color="auto" w:fill="FFFFFF"/>
        <w:spacing w:after="0" w:line="240" w:lineRule="auto"/>
        <w:jc w:val="both"/>
        <w:rPr>
          <w:rFonts w:ascii="Arial" w:hAnsi="Arial" w:cs="Arial"/>
          <w:color w:val="000000"/>
          <w:sz w:val="24"/>
          <w:szCs w:val="24"/>
        </w:rPr>
      </w:pPr>
    </w:p>
    <w:p w14:paraId="71DF56B5" w14:textId="77777777" w:rsidR="008C665C" w:rsidRPr="008C665C" w:rsidRDefault="008C665C" w:rsidP="008C665C">
      <w:pPr>
        <w:shd w:val="clear" w:color="auto" w:fill="FFFFFF"/>
        <w:spacing w:after="0" w:line="240" w:lineRule="auto"/>
        <w:jc w:val="both"/>
        <w:rPr>
          <w:rFonts w:ascii="Arial" w:hAnsi="Arial" w:cs="Arial"/>
          <w:color w:val="000000"/>
          <w:sz w:val="24"/>
          <w:szCs w:val="24"/>
        </w:rPr>
      </w:pPr>
      <w:r w:rsidRPr="008C665C">
        <w:rPr>
          <w:rFonts w:ascii="Arial" w:hAnsi="Arial" w:cs="Arial"/>
          <w:color w:val="000000"/>
          <w:sz w:val="24"/>
          <w:szCs w:val="24"/>
        </w:rPr>
        <w:t xml:space="preserve">El Hospital La Misericordia de Yalí, instauró demanda DE NULIDAD Y RESTABLECIMIENTO DEL DERECHO en contra de la Resolución No. A-003502 del 12 de mayo de 2020 “POR MEDIO DE LA CUAL SE CALIFICA Y GRADÚA UNA ACREENCIA OPORTUNAMENTE PRESENTADA CON CARGO A LA MASA DEL PROCESO LIQUIDATORIO CAFESALUD EPS S.A. EN LIQUIDACIÓN” proferida dentro del proceso de liquidación forzosa administrativa por el señor FELIPE NEGRET MOSQUERA, identificado con cédula de ciudadanía número 10.547.944 en su calidad de liquidador de CAFESALUD E.P.S S.A. EN LIQUIDACIÓN. </w:t>
      </w:r>
    </w:p>
    <w:p w14:paraId="200E40E3" w14:textId="77777777" w:rsidR="008C665C" w:rsidRDefault="008C665C" w:rsidP="008C665C">
      <w:pPr>
        <w:shd w:val="clear" w:color="auto" w:fill="FFFFFF"/>
        <w:spacing w:after="0" w:line="240" w:lineRule="auto"/>
        <w:jc w:val="both"/>
        <w:rPr>
          <w:rFonts w:ascii="Arial" w:hAnsi="Arial" w:cs="Arial"/>
          <w:color w:val="000000"/>
          <w:sz w:val="24"/>
          <w:szCs w:val="24"/>
        </w:rPr>
      </w:pPr>
      <w:r w:rsidRPr="008C665C">
        <w:rPr>
          <w:rFonts w:ascii="Arial" w:hAnsi="Arial" w:cs="Arial"/>
          <w:color w:val="000000"/>
          <w:sz w:val="24"/>
          <w:szCs w:val="24"/>
        </w:rPr>
        <w:t xml:space="preserve">Mediante esta resolución CAFESALUD, negó injustificadamente el pago de varias facturas que le adeuda al Hospital por prestación de servicios de salud, las cuales equivalen a la suma de DOSCIENTOS DIECISEIS MILLONES NOVECIENTOS CATORCE MIL SEISCIENTOS VEINTISIETE PESOS ($216.914.627), más los intereses moratorios causados por estas. Con este proceso se pretende la nulidad de dicha resolución y que se tenga en cuenta la totalidad de las facturas en el proceso liquidatario. </w:t>
      </w:r>
    </w:p>
    <w:p w14:paraId="5DDC03ED" w14:textId="77777777" w:rsidR="008C665C" w:rsidRPr="008C665C" w:rsidRDefault="008C665C" w:rsidP="008C665C">
      <w:pPr>
        <w:shd w:val="clear" w:color="auto" w:fill="FFFFFF"/>
        <w:spacing w:after="0" w:line="240" w:lineRule="auto"/>
        <w:jc w:val="both"/>
        <w:rPr>
          <w:rFonts w:ascii="Arial" w:hAnsi="Arial" w:cs="Arial"/>
          <w:color w:val="000000"/>
          <w:sz w:val="24"/>
          <w:szCs w:val="24"/>
        </w:rPr>
      </w:pPr>
    </w:p>
    <w:p w14:paraId="5C8F9587" w14:textId="77777777" w:rsidR="008C665C" w:rsidRPr="008C665C" w:rsidRDefault="008C665C" w:rsidP="008C665C">
      <w:pPr>
        <w:shd w:val="clear" w:color="auto" w:fill="FFFFFF"/>
        <w:spacing w:after="0" w:line="240" w:lineRule="auto"/>
        <w:jc w:val="both"/>
        <w:rPr>
          <w:rFonts w:ascii="Arial" w:hAnsi="Arial" w:cs="Arial"/>
          <w:color w:val="000000"/>
          <w:sz w:val="24"/>
          <w:szCs w:val="24"/>
        </w:rPr>
      </w:pPr>
      <w:r w:rsidRPr="008C665C">
        <w:rPr>
          <w:rFonts w:ascii="Arial" w:hAnsi="Arial" w:cs="Arial"/>
          <w:b/>
          <w:bCs/>
          <w:color w:val="000000"/>
          <w:sz w:val="24"/>
          <w:szCs w:val="24"/>
        </w:rPr>
        <w:t xml:space="preserve">Estado actual del proceso: </w:t>
      </w:r>
      <w:r w:rsidRPr="008C665C">
        <w:rPr>
          <w:rFonts w:ascii="Arial" w:hAnsi="Arial" w:cs="Arial"/>
          <w:color w:val="000000"/>
          <w:sz w:val="24"/>
          <w:szCs w:val="24"/>
        </w:rPr>
        <w:t xml:space="preserve">El 24 de febrero de 2021 el Tribunal Administrativo rechazó la demanda y la remitió a los Juzgados Administrativos. El 8 de marzo de 2021 fue asignada al Juzgado Veintidós Administrativo Oral de Medellín, bajo el radicado 05001333302220210008300. Hasta la fecha el juzgado no se ha pronunciado frente a la admisión de la demanda. </w:t>
      </w:r>
    </w:p>
    <w:p w14:paraId="3C827BC0" w14:textId="77777777" w:rsidR="0029214C" w:rsidRDefault="0029214C" w:rsidP="0029214C">
      <w:pPr>
        <w:shd w:val="clear" w:color="auto" w:fill="FFFFFF"/>
        <w:spacing w:after="0" w:line="240" w:lineRule="auto"/>
        <w:jc w:val="both"/>
        <w:rPr>
          <w:rFonts w:ascii="Arial" w:hAnsi="Arial" w:cs="Arial"/>
          <w:color w:val="000000"/>
          <w:sz w:val="24"/>
          <w:szCs w:val="24"/>
        </w:rPr>
      </w:pPr>
    </w:p>
    <w:p w14:paraId="42CD4C26" w14:textId="77777777" w:rsidR="005F6183" w:rsidRPr="00D02E23" w:rsidRDefault="005F6183" w:rsidP="005F6183">
      <w:pPr>
        <w:pStyle w:val="Textoindependiente"/>
        <w:ind w:right="49"/>
        <w:contextualSpacing/>
        <w:jc w:val="both"/>
        <w:rPr>
          <w:rFonts w:eastAsia="Calibri"/>
          <w:b/>
          <w:lang w:val="es-CO"/>
        </w:rPr>
      </w:pPr>
      <w:r w:rsidRPr="00D02E23">
        <w:rPr>
          <w:rFonts w:eastAsia="Calibri"/>
          <w:b/>
          <w:lang w:val="es-CO"/>
        </w:rPr>
        <w:t>Hallazgo Administrativo N° 3 – Cuentas por Cobrar -  con presunta incidencia Administrativa.</w:t>
      </w:r>
    </w:p>
    <w:p w14:paraId="58EF27A4" w14:textId="77777777" w:rsidR="005F6183" w:rsidRPr="00D02E23" w:rsidRDefault="005F6183" w:rsidP="005F6183">
      <w:pPr>
        <w:shd w:val="clear" w:color="auto" w:fill="FFFFFF"/>
        <w:spacing w:after="0" w:line="240" w:lineRule="auto"/>
        <w:contextualSpacing/>
        <w:jc w:val="both"/>
        <w:rPr>
          <w:rFonts w:ascii="Arial" w:hAnsi="Arial" w:cs="Arial"/>
          <w:color w:val="000000"/>
          <w:sz w:val="24"/>
          <w:szCs w:val="24"/>
        </w:rPr>
      </w:pPr>
    </w:p>
    <w:p w14:paraId="69D0B69C" w14:textId="77777777" w:rsidR="005F6183" w:rsidRPr="00D02E23" w:rsidRDefault="005F6183" w:rsidP="005F6183">
      <w:pPr>
        <w:pStyle w:val="Prrafodelista"/>
        <w:numPr>
          <w:ilvl w:val="0"/>
          <w:numId w:val="22"/>
        </w:numPr>
        <w:spacing w:after="0" w:line="240" w:lineRule="auto"/>
        <w:jc w:val="both"/>
        <w:rPr>
          <w:rFonts w:ascii="Arial" w:hAnsi="Arial" w:cs="Arial"/>
          <w:sz w:val="24"/>
          <w:szCs w:val="24"/>
        </w:rPr>
      </w:pPr>
      <w:r w:rsidRPr="00D02E23">
        <w:rPr>
          <w:rFonts w:ascii="Arial" w:hAnsi="Arial" w:cs="Arial"/>
          <w:sz w:val="24"/>
          <w:szCs w:val="24"/>
        </w:rPr>
        <w:t>Al realizar el seguimiento de los recibos de caja generados por el cobro de los servicios en el área asistencial (copagos por medicamentos, citas médicas, arrendamiento) de los meses de octubre y diciembre, se encuentra lo siguiente:</w:t>
      </w:r>
    </w:p>
    <w:p w14:paraId="06FA7E6E" w14:textId="77777777" w:rsidR="005F6183" w:rsidRPr="00D02E23" w:rsidRDefault="005F6183" w:rsidP="005F6183">
      <w:pPr>
        <w:spacing w:after="0"/>
        <w:jc w:val="both"/>
        <w:rPr>
          <w:rFonts w:ascii="Arial" w:hAnsi="Arial" w:cs="Arial"/>
          <w:sz w:val="24"/>
          <w:szCs w:val="24"/>
        </w:rPr>
      </w:pPr>
    </w:p>
    <w:p w14:paraId="52D0E9D2" w14:textId="77777777" w:rsidR="005F6183" w:rsidRPr="00D02E23" w:rsidRDefault="005F6183" w:rsidP="005F6183">
      <w:pPr>
        <w:pStyle w:val="Prrafodelista"/>
        <w:numPr>
          <w:ilvl w:val="0"/>
          <w:numId w:val="24"/>
        </w:numPr>
        <w:spacing w:after="0" w:line="240" w:lineRule="auto"/>
        <w:ind w:left="714" w:hanging="357"/>
        <w:contextualSpacing w:val="0"/>
        <w:jc w:val="both"/>
        <w:rPr>
          <w:rFonts w:ascii="Arial" w:hAnsi="Arial" w:cs="Arial"/>
          <w:sz w:val="24"/>
          <w:szCs w:val="24"/>
        </w:rPr>
      </w:pPr>
      <w:r w:rsidRPr="00D02E23">
        <w:rPr>
          <w:rFonts w:ascii="Arial" w:hAnsi="Arial" w:cs="Arial"/>
          <w:sz w:val="24"/>
          <w:szCs w:val="24"/>
        </w:rPr>
        <w:t>Los recibos de caja que se detallan no presentan factura asociada, que permita orientar el cobro y tarifa a efectuar.</w:t>
      </w:r>
    </w:p>
    <w:p w14:paraId="33A70F68" w14:textId="77777777" w:rsidR="005F6183" w:rsidRPr="00D02E23" w:rsidRDefault="005F6183" w:rsidP="005F6183">
      <w:pPr>
        <w:pStyle w:val="Prrafodelista"/>
        <w:spacing w:after="0" w:line="240" w:lineRule="auto"/>
        <w:ind w:left="714"/>
        <w:contextualSpacing w:val="0"/>
        <w:jc w:val="both"/>
        <w:rPr>
          <w:rFonts w:ascii="Arial" w:hAnsi="Arial" w:cs="Arial"/>
          <w:sz w:val="24"/>
          <w:szCs w:val="24"/>
        </w:rPr>
      </w:pPr>
    </w:p>
    <w:p w14:paraId="2B06D4C3" w14:textId="77777777" w:rsidR="005F6183" w:rsidRPr="00D02E23" w:rsidRDefault="005F6183" w:rsidP="005F6183">
      <w:pPr>
        <w:pStyle w:val="Prrafodelista"/>
        <w:numPr>
          <w:ilvl w:val="0"/>
          <w:numId w:val="24"/>
        </w:numPr>
        <w:spacing w:after="0" w:line="240" w:lineRule="auto"/>
        <w:ind w:left="714" w:hanging="357"/>
        <w:contextualSpacing w:val="0"/>
        <w:jc w:val="both"/>
        <w:rPr>
          <w:rFonts w:ascii="Arial" w:hAnsi="Arial" w:cs="Arial"/>
          <w:sz w:val="24"/>
          <w:szCs w:val="24"/>
        </w:rPr>
      </w:pPr>
      <w:r w:rsidRPr="00D02E23">
        <w:rPr>
          <w:rFonts w:ascii="Arial" w:hAnsi="Arial" w:cs="Arial"/>
          <w:sz w:val="24"/>
          <w:szCs w:val="24"/>
        </w:rPr>
        <w:t>No hay concepto ni detalle del pago.</w:t>
      </w:r>
    </w:p>
    <w:p w14:paraId="401CF75C" w14:textId="77777777" w:rsidR="005F6183" w:rsidRPr="00D02E23" w:rsidRDefault="005F6183" w:rsidP="005F6183">
      <w:pPr>
        <w:spacing w:after="0" w:line="240" w:lineRule="auto"/>
        <w:jc w:val="both"/>
        <w:rPr>
          <w:rFonts w:ascii="Arial" w:hAnsi="Arial" w:cs="Arial"/>
          <w:sz w:val="24"/>
          <w:szCs w:val="24"/>
        </w:rPr>
      </w:pPr>
    </w:p>
    <w:p w14:paraId="324A58F1" w14:textId="77777777" w:rsidR="005F6183" w:rsidRPr="00D02E23" w:rsidRDefault="005F6183" w:rsidP="005F6183">
      <w:pPr>
        <w:pStyle w:val="Prrafodelista"/>
        <w:numPr>
          <w:ilvl w:val="0"/>
          <w:numId w:val="24"/>
        </w:numPr>
        <w:spacing w:after="0" w:line="240" w:lineRule="auto"/>
        <w:ind w:left="714" w:hanging="357"/>
        <w:contextualSpacing w:val="0"/>
        <w:jc w:val="both"/>
        <w:rPr>
          <w:rFonts w:ascii="Arial" w:hAnsi="Arial" w:cs="Arial"/>
          <w:sz w:val="24"/>
          <w:szCs w:val="24"/>
        </w:rPr>
      </w:pPr>
      <w:r w:rsidRPr="00D02E23">
        <w:rPr>
          <w:rFonts w:ascii="Arial" w:hAnsi="Arial" w:cs="Arial"/>
          <w:sz w:val="24"/>
          <w:szCs w:val="24"/>
        </w:rPr>
        <w:t xml:space="preserve">Los consecutivos que se utilizan, son los generados en el módulo. </w:t>
      </w:r>
    </w:p>
    <w:p w14:paraId="6942EB31" w14:textId="77777777" w:rsidR="005F6183" w:rsidRPr="00D02E23" w:rsidRDefault="005F6183" w:rsidP="005F6183">
      <w:pPr>
        <w:spacing w:after="0" w:line="240" w:lineRule="auto"/>
        <w:jc w:val="both"/>
        <w:rPr>
          <w:rFonts w:ascii="Arial" w:hAnsi="Arial" w:cs="Arial"/>
          <w:sz w:val="24"/>
          <w:szCs w:val="24"/>
        </w:rPr>
      </w:pPr>
    </w:p>
    <w:p w14:paraId="4745A83E" w14:textId="77777777" w:rsidR="005F6183" w:rsidRPr="00D02E23" w:rsidRDefault="005F6183" w:rsidP="005F6183">
      <w:pPr>
        <w:pStyle w:val="Prrafodelista"/>
        <w:numPr>
          <w:ilvl w:val="0"/>
          <w:numId w:val="24"/>
        </w:numPr>
        <w:spacing w:after="0" w:line="240" w:lineRule="auto"/>
        <w:ind w:left="714" w:hanging="357"/>
        <w:contextualSpacing w:val="0"/>
        <w:jc w:val="both"/>
        <w:rPr>
          <w:rFonts w:ascii="Arial" w:hAnsi="Arial" w:cs="Arial"/>
          <w:sz w:val="24"/>
          <w:szCs w:val="24"/>
        </w:rPr>
      </w:pPr>
      <w:r w:rsidRPr="00D02E23">
        <w:rPr>
          <w:rFonts w:ascii="Arial" w:hAnsi="Arial" w:cs="Arial"/>
          <w:sz w:val="24"/>
          <w:szCs w:val="24"/>
        </w:rPr>
        <w:t xml:space="preserve">El sistema deja anular y/o borrar el comprobante de caja, aunque se encuentre grabado.  </w:t>
      </w:r>
    </w:p>
    <w:p w14:paraId="56542C83" w14:textId="77777777" w:rsidR="005F6183" w:rsidRPr="00D02E23" w:rsidRDefault="005F6183" w:rsidP="005F6183">
      <w:pPr>
        <w:spacing w:after="0" w:line="240" w:lineRule="auto"/>
        <w:jc w:val="both"/>
        <w:rPr>
          <w:rFonts w:ascii="Arial" w:hAnsi="Arial" w:cs="Arial"/>
          <w:sz w:val="24"/>
          <w:szCs w:val="24"/>
        </w:rPr>
      </w:pPr>
    </w:p>
    <w:p w14:paraId="763C7D32" w14:textId="77777777" w:rsidR="005F6183" w:rsidRPr="00D02E23" w:rsidRDefault="005F6183" w:rsidP="005F6183">
      <w:pPr>
        <w:pStyle w:val="Prrafodelista"/>
        <w:numPr>
          <w:ilvl w:val="0"/>
          <w:numId w:val="24"/>
        </w:numPr>
        <w:spacing w:after="0" w:line="240" w:lineRule="auto"/>
        <w:ind w:left="714" w:hanging="357"/>
        <w:contextualSpacing w:val="0"/>
        <w:jc w:val="both"/>
        <w:rPr>
          <w:rFonts w:ascii="Arial" w:hAnsi="Arial" w:cs="Arial"/>
          <w:sz w:val="24"/>
          <w:szCs w:val="24"/>
        </w:rPr>
      </w:pPr>
      <w:r w:rsidRPr="00D02E23">
        <w:rPr>
          <w:rFonts w:ascii="Arial" w:hAnsi="Arial" w:cs="Arial"/>
          <w:sz w:val="24"/>
          <w:szCs w:val="24"/>
        </w:rPr>
        <w:t>Los recibos de caja faltantes, al ser verificados aparecen en blanco, sin anotación en el sistema.</w:t>
      </w:r>
    </w:p>
    <w:p w14:paraId="099BDEAE" w14:textId="77777777" w:rsidR="005F6183" w:rsidRPr="004A4A1E" w:rsidRDefault="005F6183" w:rsidP="005F6183">
      <w:pPr>
        <w:spacing w:after="0" w:line="240" w:lineRule="auto"/>
        <w:jc w:val="both"/>
        <w:rPr>
          <w:rFonts w:ascii="Arial" w:hAnsi="Arial" w:cs="Arial"/>
          <w:sz w:val="24"/>
          <w:szCs w:val="24"/>
        </w:rPr>
      </w:pPr>
    </w:p>
    <w:p w14:paraId="3BBA61E6" w14:textId="77777777" w:rsidR="005F6183" w:rsidRPr="004A4A1E" w:rsidRDefault="005F6183" w:rsidP="005F6183">
      <w:pPr>
        <w:pStyle w:val="Prrafodelista"/>
        <w:numPr>
          <w:ilvl w:val="0"/>
          <w:numId w:val="24"/>
        </w:numPr>
        <w:spacing w:after="0" w:line="240" w:lineRule="auto"/>
        <w:ind w:left="714" w:hanging="357"/>
        <w:contextualSpacing w:val="0"/>
        <w:jc w:val="both"/>
        <w:rPr>
          <w:rFonts w:ascii="Arial" w:hAnsi="Arial" w:cs="Arial"/>
          <w:sz w:val="24"/>
          <w:szCs w:val="24"/>
        </w:rPr>
      </w:pPr>
      <w:r w:rsidRPr="004A4A1E">
        <w:rPr>
          <w:rFonts w:ascii="Arial" w:hAnsi="Arial" w:cs="Arial"/>
          <w:sz w:val="24"/>
          <w:szCs w:val="24"/>
        </w:rPr>
        <w:t xml:space="preserve">El arrendamiento de la cafetería, esta parametrizado como aprovechamiento, no siendo causado el contrato como cuentas por cobrar. </w:t>
      </w:r>
    </w:p>
    <w:p w14:paraId="784A803B" w14:textId="77777777" w:rsidR="005F6183" w:rsidRPr="004A4A1E" w:rsidRDefault="005F6183" w:rsidP="005F6183">
      <w:pPr>
        <w:spacing w:after="0" w:line="240" w:lineRule="auto"/>
        <w:jc w:val="both"/>
        <w:rPr>
          <w:rFonts w:ascii="Arial" w:hAnsi="Arial" w:cs="Arial"/>
          <w:sz w:val="24"/>
          <w:szCs w:val="24"/>
        </w:rPr>
      </w:pPr>
    </w:p>
    <w:p w14:paraId="5D2642CE" w14:textId="77777777" w:rsidR="005F6183" w:rsidRPr="004A4A1E" w:rsidRDefault="005F6183" w:rsidP="005F6183">
      <w:pPr>
        <w:pStyle w:val="Prrafodelista"/>
        <w:numPr>
          <w:ilvl w:val="0"/>
          <w:numId w:val="24"/>
        </w:numPr>
        <w:spacing w:after="0" w:line="240" w:lineRule="auto"/>
        <w:ind w:left="714" w:hanging="357"/>
        <w:contextualSpacing w:val="0"/>
        <w:jc w:val="both"/>
        <w:rPr>
          <w:rFonts w:ascii="Arial" w:hAnsi="Arial" w:cs="Arial"/>
          <w:sz w:val="24"/>
          <w:szCs w:val="24"/>
        </w:rPr>
      </w:pPr>
      <w:r w:rsidRPr="004A4A1E">
        <w:rPr>
          <w:rFonts w:ascii="Arial" w:hAnsi="Arial" w:cs="Arial"/>
          <w:sz w:val="24"/>
          <w:szCs w:val="24"/>
        </w:rPr>
        <w:t>Los valores asociados como aprovechamientos en el mes de octubre de 2020 $1.354.200 y en el mes de diciembre 2020 $1.045.500.</w:t>
      </w:r>
    </w:p>
    <w:p w14:paraId="1FDDBDEB" w14:textId="77777777" w:rsidR="005F6183" w:rsidRPr="004A4A1E" w:rsidRDefault="005F6183" w:rsidP="005F6183">
      <w:pPr>
        <w:pStyle w:val="Prrafodelista"/>
        <w:spacing w:after="0"/>
        <w:jc w:val="both"/>
        <w:rPr>
          <w:rFonts w:ascii="Arial" w:hAnsi="Arial" w:cs="Arial"/>
          <w:sz w:val="24"/>
          <w:szCs w:val="24"/>
        </w:rPr>
      </w:pPr>
    </w:p>
    <w:p w14:paraId="18CB9520" w14:textId="77777777" w:rsidR="005F6183" w:rsidRPr="004A4A1E" w:rsidRDefault="005F6183" w:rsidP="005F6183">
      <w:pPr>
        <w:spacing w:after="0"/>
        <w:jc w:val="both"/>
        <w:rPr>
          <w:rFonts w:ascii="Arial" w:hAnsi="Arial" w:cs="Arial"/>
          <w:sz w:val="24"/>
          <w:szCs w:val="24"/>
        </w:rPr>
      </w:pPr>
      <w:r w:rsidRPr="004A4A1E">
        <w:rPr>
          <w:rFonts w:ascii="Arial" w:hAnsi="Arial" w:cs="Arial"/>
          <w:sz w:val="24"/>
          <w:szCs w:val="24"/>
        </w:rPr>
        <w:t xml:space="preserve"> A continuación, se detalla los recibos de caja del servicio asistencial:</w:t>
      </w:r>
    </w:p>
    <w:p w14:paraId="55249B4E" w14:textId="77777777" w:rsidR="005F6183" w:rsidRPr="004A4A1E" w:rsidRDefault="005F6183" w:rsidP="005F6183">
      <w:pPr>
        <w:spacing w:after="0"/>
        <w:jc w:val="both"/>
        <w:rPr>
          <w:rFonts w:ascii="Arial" w:hAnsi="Arial" w:cs="Arial"/>
          <w:sz w:val="24"/>
          <w:szCs w:val="24"/>
        </w:rPr>
      </w:pPr>
    </w:p>
    <w:p w14:paraId="7866DF64" w14:textId="77777777" w:rsidR="005F6183" w:rsidRDefault="005F6183" w:rsidP="005F6183">
      <w:pPr>
        <w:spacing w:after="0" w:line="240" w:lineRule="auto"/>
        <w:contextualSpacing/>
        <w:jc w:val="both"/>
        <w:rPr>
          <w:rFonts w:ascii="Arial" w:hAnsi="Arial" w:cs="Arial"/>
          <w:sz w:val="16"/>
          <w:szCs w:val="16"/>
        </w:rPr>
      </w:pPr>
      <w:r w:rsidRPr="00FC6B7C">
        <w:rPr>
          <w:noProof/>
          <w:lang w:eastAsia="es-CO"/>
        </w:rPr>
        <w:drawing>
          <wp:inline distT="0" distB="0" distL="0" distR="0" wp14:anchorId="53AEB916" wp14:editId="70FF6578">
            <wp:extent cx="5796280" cy="5419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98281" cy="5421596"/>
                    </a:xfrm>
                    <a:prstGeom prst="rect">
                      <a:avLst/>
                    </a:prstGeom>
                  </pic:spPr>
                </pic:pic>
              </a:graphicData>
            </a:graphic>
          </wp:inline>
        </w:drawing>
      </w:r>
      <w:r w:rsidRPr="004A4A1E">
        <w:rPr>
          <w:rFonts w:ascii="Arial" w:hAnsi="Arial" w:cs="Arial"/>
          <w:b/>
          <w:sz w:val="16"/>
          <w:szCs w:val="16"/>
        </w:rPr>
        <w:t>Fuente</w:t>
      </w:r>
      <w:r w:rsidRPr="003B5A72">
        <w:rPr>
          <w:rFonts w:ascii="Arial" w:hAnsi="Arial" w:cs="Arial"/>
          <w:sz w:val="16"/>
          <w:szCs w:val="16"/>
        </w:rPr>
        <w:t>: Archivo exportado del sistema XENCO. E.S.E Hospital La Misericordia</w:t>
      </w:r>
    </w:p>
    <w:p w14:paraId="1D94FA4A" w14:textId="77777777" w:rsidR="005F6183" w:rsidRPr="003B5A72" w:rsidRDefault="005F6183" w:rsidP="005F6183">
      <w:pPr>
        <w:spacing w:after="0" w:line="240" w:lineRule="auto"/>
        <w:contextualSpacing/>
        <w:jc w:val="both"/>
        <w:rPr>
          <w:rFonts w:ascii="Arial" w:hAnsi="Arial" w:cs="Arial"/>
          <w:sz w:val="16"/>
          <w:szCs w:val="16"/>
        </w:rPr>
      </w:pPr>
      <w:r w:rsidRPr="004A4A1E">
        <w:rPr>
          <w:rFonts w:ascii="Arial" w:hAnsi="Arial" w:cs="Arial"/>
          <w:b/>
          <w:sz w:val="16"/>
          <w:szCs w:val="16"/>
        </w:rPr>
        <w:t>Elaboró</w:t>
      </w:r>
      <w:r w:rsidRPr="003B5A72">
        <w:rPr>
          <w:rFonts w:ascii="Arial" w:hAnsi="Arial" w:cs="Arial"/>
          <w:sz w:val="16"/>
          <w:szCs w:val="16"/>
        </w:rPr>
        <w:t>: Eq</w:t>
      </w:r>
      <w:r>
        <w:rPr>
          <w:rFonts w:ascii="Arial" w:hAnsi="Arial" w:cs="Arial"/>
          <w:sz w:val="16"/>
          <w:szCs w:val="16"/>
        </w:rPr>
        <w:t>u</w:t>
      </w:r>
      <w:r w:rsidRPr="003B5A72">
        <w:rPr>
          <w:rFonts w:ascii="Arial" w:hAnsi="Arial" w:cs="Arial"/>
          <w:sz w:val="16"/>
          <w:szCs w:val="16"/>
        </w:rPr>
        <w:t>ipo auditor</w:t>
      </w:r>
    </w:p>
    <w:p w14:paraId="77529F34" w14:textId="77777777" w:rsidR="005F6183" w:rsidRDefault="005F6183" w:rsidP="005F6183">
      <w:pPr>
        <w:spacing w:after="0" w:line="240" w:lineRule="auto"/>
        <w:contextualSpacing/>
        <w:jc w:val="both"/>
      </w:pPr>
      <w:r w:rsidRPr="00FC6B7C">
        <w:rPr>
          <w:noProof/>
          <w:lang w:eastAsia="es-CO"/>
        </w:rPr>
        <w:drawing>
          <wp:inline distT="0" distB="0" distL="0" distR="0" wp14:anchorId="10E49CB1" wp14:editId="2D5BDB96">
            <wp:extent cx="5684520" cy="5410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02073" cy="5426906"/>
                    </a:xfrm>
                    <a:prstGeom prst="rect">
                      <a:avLst/>
                    </a:prstGeom>
                  </pic:spPr>
                </pic:pic>
              </a:graphicData>
            </a:graphic>
          </wp:inline>
        </w:drawing>
      </w:r>
    </w:p>
    <w:p w14:paraId="37B2822E" w14:textId="77777777" w:rsidR="005F6183" w:rsidRPr="00B74998" w:rsidRDefault="005F6183" w:rsidP="005F6183">
      <w:pPr>
        <w:spacing w:after="0" w:line="240" w:lineRule="auto"/>
        <w:contextualSpacing/>
        <w:jc w:val="both"/>
        <w:rPr>
          <w:rFonts w:ascii="Arial" w:hAnsi="Arial" w:cs="Arial"/>
          <w:sz w:val="16"/>
          <w:szCs w:val="16"/>
        </w:rPr>
      </w:pPr>
      <w:r w:rsidRPr="00524964">
        <w:rPr>
          <w:rFonts w:ascii="Arial" w:hAnsi="Arial" w:cs="Arial"/>
          <w:b/>
          <w:sz w:val="16"/>
          <w:szCs w:val="16"/>
        </w:rPr>
        <w:t>Fuente</w:t>
      </w:r>
      <w:r w:rsidRPr="00B74998">
        <w:rPr>
          <w:rFonts w:ascii="Arial" w:hAnsi="Arial" w:cs="Arial"/>
          <w:sz w:val="16"/>
          <w:szCs w:val="16"/>
        </w:rPr>
        <w:t>: Archivo exportado del sistema XENCO. E.S.E Hospital La Misericordia</w:t>
      </w:r>
    </w:p>
    <w:p w14:paraId="5638F4F4" w14:textId="77777777" w:rsidR="005F6183" w:rsidRPr="00B74998" w:rsidRDefault="005F6183" w:rsidP="005F6183">
      <w:pPr>
        <w:spacing w:after="0" w:line="240" w:lineRule="auto"/>
        <w:contextualSpacing/>
        <w:jc w:val="both"/>
        <w:rPr>
          <w:rFonts w:ascii="Arial" w:hAnsi="Arial" w:cs="Arial"/>
          <w:sz w:val="16"/>
          <w:szCs w:val="16"/>
        </w:rPr>
      </w:pPr>
      <w:r w:rsidRPr="00524964">
        <w:rPr>
          <w:rFonts w:ascii="Arial" w:hAnsi="Arial" w:cs="Arial"/>
          <w:b/>
          <w:sz w:val="16"/>
          <w:szCs w:val="16"/>
        </w:rPr>
        <w:t>Elaboró</w:t>
      </w:r>
      <w:r w:rsidRPr="00B74998">
        <w:rPr>
          <w:rFonts w:ascii="Arial" w:hAnsi="Arial" w:cs="Arial"/>
          <w:sz w:val="16"/>
          <w:szCs w:val="16"/>
        </w:rPr>
        <w:t>: Equipo auditor</w:t>
      </w:r>
    </w:p>
    <w:p w14:paraId="621A111A" w14:textId="77777777" w:rsidR="005F6183" w:rsidRDefault="005F6183" w:rsidP="005F6183">
      <w:pPr>
        <w:pStyle w:val="Textoindependiente"/>
        <w:ind w:right="49"/>
        <w:jc w:val="both"/>
        <w:rPr>
          <w:rFonts w:eastAsia="Calibri"/>
          <w:b/>
          <w:lang w:val="es-CO"/>
        </w:rPr>
      </w:pPr>
    </w:p>
    <w:p w14:paraId="1D0EF1D5" w14:textId="77777777" w:rsidR="005F6183" w:rsidRPr="00D02E23" w:rsidRDefault="005F6183" w:rsidP="005F6183">
      <w:pPr>
        <w:spacing w:after="0" w:line="240" w:lineRule="auto"/>
        <w:jc w:val="both"/>
        <w:rPr>
          <w:rFonts w:ascii="Arial" w:hAnsi="Arial" w:cs="Arial"/>
          <w:sz w:val="24"/>
          <w:szCs w:val="24"/>
        </w:rPr>
      </w:pPr>
      <w:r w:rsidRPr="00D02E23">
        <w:rPr>
          <w:rFonts w:ascii="Arial" w:hAnsi="Arial" w:cs="Arial"/>
          <w:sz w:val="24"/>
          <w:szCs w:val="24"/>
        </w:rPr>
        <w:t>Al realizar el seguimiento de los recibos de caja generados por la facturación del cobro de los servicios contratados con las EPS, de los meses de octubre y diciembre, del 2020, se encuentra lo siguiente:</w:t>
      </w:r>
    </w:p>
    <w:p w14:paraId="6160349F" w14:textId="77777777" w:rsidR="005F6183" w:rsidRPr="00D02E23" w:rsidRDefault="005F6183" w:rsidP="005F6183">
      <w:pPr>
        <w:pStyle w:val="Textoindependiente"/>
        <w:ind w:right="49"/>
        <w:jc w:val="both"/>
        <w:rPr>
          <w:rFonts w:eastAsia="Calibri"/>
          <w:b/>
          <w:lang w:val="es-CO"/>
        </w:rPr>
      </w:pPr>
    </w:p>
    <w:p w14:paraId="42CF9319" w14:textId="77777777" w:rsidR="005F6183" w:rsidRPr="00D02E23" w:rsidRDefault="005F6183" w:rsidP="005F6183">
      <w:pPr>
        <w:pStyle w:val="Prrafodelista"/>
        <w:numPr>
          <w:ilvl w:val="1"/>
          <w:numId w:val="23"/>
        </w:numPr>
        <w:spacing w:after="0" w:line="240" w:lineRule="auto"/>
        <w:jc w:val="both"/>
        <w:rPr>
          <w:rFonts w:ascii="Arial" w:hAnsi="Arial" w:cs="Arial"/>
          <w:sz w:val="24"/>
          <w:szCs w:val="24"/>
        </w:rPr>
      </w:pPr>
      <w:r w:rsidRPr="00D02E23">
        <w:rPr>
          <w:rFonts w:ascii="Arial" w:hAnsi="Arial" w:cs="Arial"/>
          <w:sz w:val="24"/>
          <w:szCs w:val="24"/>
        </w:rPr>
        <w:t>No se tiene el estricto control en la numeración de los recibos de caja, que sistema XENCO genera, observando que estos se cambiaron a ser digitados de forma manual en el módulo de cartera.</w:t>
      </w:r>
    </w:p>
    <w:p w14:paraId="304B1008" w14:textId="77777777" w:rsidR="005F6183" w:rsidRDefault="005F6183" w:rsidP="005F6183">
      <w:pPr>
        <w:spacing w:after="0"/>
        <w:jc w:val="both"/>
        <w:rPr>
          <w:rFonts w:ascii="Arial" w:hAnsi="Arial" w:cs="Arial"/>
        </w:rPr>
      </w:pPr>
    </w:p>
    <w:p w14:paraId="4AB2D69A" w14:textId="77777777" w:rsidR="005F6183" w:rsidRDefault="005F6183" w:rsidP="005F6183">
      <w:pPr>
        <w:spacing w:after="0" w:line="240" w:lineRule="auto"/>
        <w:contextualSpacing/>
        <w:jc w:val="center"/>
        <w:rPr>
          <w:rFonts w:ascii="Arial" w:hAnsi="Arial" w:cs="Arial"/>
        </w:rPr>
      </w:pPr>
      <w:r>
        <w:rPr>
          <w:noProof/>
          <w:lang w:eastAsia="es-CO"/>
        </w:rPr>
        <w:drawing>
          <wp:inline distT="0" distB="0" distL="0" distR="0" wp14:anchorId="3803E68E" wp14:editId="08B09FFE">
            <wp:extent cx="4865353" cy="3498766"/>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559" t="-1008" r="57488" b="44561"/>
                    <a:stretch/>
                  </pic:blipFill>
                  <pic:spPr bwMode="auto">
                    <a:xfrm>
                      <a:off x="0" y="0"/>
                      <a:ext cx="4907913" cy="3529372"/>
                    </a:xfrm>
                    <a:prstGeom prst="rect">
                      <a:avLst/>
                    </a:prstGeom>
                    <a:ln>
                      <a:noFill/>
                    </a:ln>
                    <a:extLst>
                      <a:ext uri="{53640926-AAD7-44D8-BBD7-CCE9431645EC}">
                        <a14:shadowObscured xmlns:a14="http://schemas.microsoft.com/office/drawing/2010/main"/>
                      </a:ext>
                    </a:extLst>
                  </pic:spPr>
                </pic:pic>
              </a:graphicData>
            </a:graphic>
          </wp:inline>
        </w:drawing>
      </w:r>
    </w:p>
    <w:p w14:paraId="49DFA7AA" w14:textId="77777777" w:rsidR="005F6183" w:rsidRPr="00346D76" w:rsidRDefault="005F6183" w:rsidP="005F6183">
      <w:pPr>
        <w:pStyle w:val="Prrafodelista"/>
        <w:spacing w:after="0" w:line="240" w:lineRule="auto"/>
        <w:ind w:left="567"/>
        <w:jc w:val="both"/>
        <w:rPr>
          <w:rFonts w:ascii="Arial" w:hAnsi="Arial" w:cs="Arial"/>
          <w:sz w:val="16"/>
          <w:szCs w:val="16"/>
        </w:rPr>
      </w:pPr>
      <w:r w:rsidRPr="00524964">
        <w:rPr>
          <w:rFonts w:ascii="Arial" w:hAnsi="Arial" w:cs="Arial"/>
          <w:b/>
          <w:sz w:val="16"/>
          <w:szCs w:val="16"/>
        </w:rPr>
        <w:t>Fuente</w:t>
      </w:r>
      <w:r w:rsidRPr="00346D76">
        <w:rPr>
          <w:rFonts w:ascii="Arial" w:hAnsi="Arial" w:cs="Arial"/>
          <w:sz w:val="16"/>
          <w:szCs w:val="16"/>
        </w:rPr>
        <w:t xml:space="preserve">: consecutivo </w:t>
      </w:r>
      <w:r>
        <w:rPr>
          <w:rFonts w:ascii="Arial" w:hAnsi="Arial" w:cs="Arial"/>
          <w:sz w:val="16"/>
          <w:szCs w:val="16"/>
        </w:rPr>
        <w:t xml:space="preserve">automático </w:t>
      </w:r>
      <w:r w:rsidRPr="00346D76">
        <w:rPr>
          <w:rFonts w:ascii="Arial" w:hAnsi="Arial" w:cs="Arial"/>
          <w:sz w:val="16"/>
          <w:szCs w:val="16"/>
        </w:rPr>
        <w:t>módulo de recibos</w:t>
      </w:r>
    </w:p>
    <w:p w14:paraId="242FF6CE" w14:textId="77777777" w:rsidR="005F6183" w:rsidRPr="00346D76" w:rsidRDefault="005F6183" w:rsidP="005F6183">
      <w:pPr>
        <w:pStyle w:val="Prrafodelista"/>
        <w:spacing w:after="0" w:line="240" w:lineRule="auto"/>
        <w:ind w:left="567"/>
        <w:jc w:val="both"/>
        <w:rPr>
          <w:rFonts w:ascii="Arial" w:hAnsi="Arial" w:cs="Arial"/>
          <w:sz w:val="16"/>
          <w:szCs w:val="16"/>
        </w:rPr>
      </w:pPr>
      <w:r w:rsidRPr="00524964">
        <w:rPr>
          <w:rFonts w:ascii="Arial" w:hAnsi="Arial" w:cs="Arial"/>
          <w:b/>
          <w:sz w:val="16"/>
          <w:szCs w:val="16"/>
        </w:rPr>
        <w:t>Elaboró</w:t>
      </w:r>
      <w:r w:rsidRPr="00346D76">
        <w:rPr>
          <w:rFonts w:ascii="Arial" w:hAnsi="Arial" w:cs="Arial"/>
          <w:sz w:val="16"/>
          <w:szCs w:val="16"/>
        </w:rPr>
        <w:t>: Comisión auditora</w:t>
      </w:r>
    </w:p>
    <w:p w14:paraId="5F1C12B4" w14:textId="77777777" w:rsidR="005F6183" w:rsidRDefault="005F6183" w:rsidP="005F6183">
      <w:pPr>
        <w:jc w:val="both"/>
        <w:rPr>
          <w:rFonts w:ascii="Arial" w:hAnsi="Arial" w:cs="Arial"/>
        </w:rPr>
      </w:pPr>
    </w:p>
    <w:p w14:paraId="5306635F" w14:textId="77777777" w:rsidR="005F6183" w:rsidRDefault="005F6183" w:rsidP="005F6183">
      <w:pPr>
        <w:jc w:val="both"/>
        <w:rPr>
          <w:rFonts w:ascii="Arial" w:hAnsi="Arial" w:cs="Arial"/>
        </w:rPr>
      </w:pPr>
    </w:p>
    <w:p w14:paraId="371F2780" w14:textId="77777777" w:rsidR="005F6183" w:rsidRDefault="005F6183" w:rsidP="005F6183">
      <w:pPr>
        <w:pStyle w:val="Prrafodelista"/>
        <w:spacing w:after="0" w:line="240" w:lineRule="auto"/>
        <w:ind w:left="357"/>
        <w:jc w:val="both"/>
        <w:rPr>
          <w:rFonts w:ascii="Arial" w:hAnsi="Arial" w:cs="Arial"/>
        </w:rPr>
      </w:pPr>
      <w:r>
        <w:rPr>
          <w:noProof/>
        </w:rPr>
        <w:drawing>
          <wp:inline distT="0" distB="0" distL="0" distR="0" wp14:anchorId="7AF694E8" wp14:editId="60BB8CFA">
            <wp:extent cx="5231959" cy="3828744"/>
            <wp:effectExtent l="0" t="0" r="698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84" t="-252" r="56330" b="43803"/>
                    <a:stretch/>
                  </pic:blipFill>
                  <pic:spPr bwMode="auto">
                    <a:xfrm>
                      <a:off x="0" y="0"/>
                      <a:ext cx="5250661" cy="3842430"/>
                    </a:xfrm>
                    <a:prstGeom prst="rect">
                      <a:avLst/>
                    </a:prstGeom>
                    <a:ln>
                      <a:noFill/>
                    </a:ln>
                    <a:extLst>
                      <a:ext uri="{53640926-AAD7-44D8-BBD7-CCE9431645EC}">
                        <a14:shadowObscured xmlns:a14="http://schemas.microsoft.com/office/drawing/2010/main"/>
                      </a:ext>
                    </a:extLst>
                  </pic:spPr>
                </pic:pic>
              </a:graphicData>
            </a:graphic>
          </wp:inline>
        </w:drawing>
      </w:r>
    </w:p>
    <w:p w14:paraId="413B3A3C" w14:textId="77777777" w:rsidR="005F6183" w:rsidRPr="00346D76" w:rsidRDefault="005F6183" w:rsidP="005F6183">
      <w:pPr>
        <w:pStyle w:val="Prrafodelista"/>
        <w:spacing w:after="0" w:line="240" w:lineRule="auto"/>
        <w:ind w:left="357"/>
        <w:jc w:val="both"/>
        <w:rPr>
          <w:rFonts w:ascii="Arial" w:hAnsi="Arial" w:cs="Arial"/>
          <w:sz w:val="16"/>
          <w:szCs w:val="16"/>
        </w:rPr>
      </w:pPr>
      <w:r w:rsidRPr="00524964">
        <w:rPr>
          <w:rFonts w:ascii="Arial" w:hAnsi="Arial" w:cs="Arial"/>
          <w:b/>
          <w:sz w:val="16"/>
          <w:szCs w:val="16"/>
        </w:rPr>
        <w:t>Fuente</w:t>
      </w:r>
      <w:r w:rsidRPr="00346D76">
        <w:rPr>
          <w:rFonts w:ascii="Arial" w:hAnsi="Arial" w:cs="Arial"/>
          <w:sz w:val="16"/>
          <w:szCs w:val="16"/>
        </w:rPr>
        <w:t>: consecutivo manual módulo de recibos</w:t>
      </w:r>
    </w:p>
    <w:p w14:paraId="1835D662" w14:textId="77777777" w:rsidR="005F6183" w:rsidRPr="00346D76" w:rsidRDefault="005F6183" w:rsidP="005F6183">
      <w:pPr>
        <w:pStyle w:val="Prrafodelista"/>
        <w:spacing w:after="0" w:line="240" w:lineRule="auto"/>
        <w:ind w:left="357"/>
        <w:jc w:val="both"/>
        <w:rPr>
          <w:rFonts w:ascii="Arial" w:hAnsi="Arial" w:cs="Arial"/>
          <w:sz w:val="16"/>
          <w:szCs w:val="16"/>
        </w:rPr>
      </w:pPr>
      <w:r w:rsidRPr="00524964">
        <w:rPr>
          <w:rFonts w:ascii="Arial" w:hAnsi="Arial" w:cs="Arial"/>
          <w:b/>
          <w:sz w:val="16"/>
          <w:szCs w:val="16"/>
        </w:rPr>
        <w:t>Elaboró</w:t>
      </w:r>
      <w:r w:rsidRPr="00346D76">
        <w:rPr>
          <w:rFonts w:ascii="Arial" w:hAnsi="Arial" w:cs="Arial"/>
          <w:sz w:val="16"/>
          <w:szCs w:val="16"/>
        </w:rPr>
        <w:t>: Comisión auditora</w:t>
      </w:r>
    </w:p>
    <w:p w14:paraId="646E251F" w14:textId="77777777" w:rsidR="005F6183" w:rsidRDefault="005F6183" w:rsidP="005F6183">
      <w:pPr>
        <w:pStyle w:val="Prrafodelista"/>
        <w:ind w:left="360"/>
        <w:jc w:val="both"/>
        <w:rPr>
          <w:rFonts w:ascii="Arial" w:hAnsi="Arial" w:cs="Arial"/>
        </w:rPr>
      </w:pPr>
    </w:p>
    <w:p w14:paraId="709306F4" w14:textId="77777777" w:rsidR="005F6183" w:rsidRPr="00D02E23" w:rsidRDefault="005F6183" w:rsidP="005F6183">
      <w:pPr>
        <w:pStyle w:val="Prrafodelista"/>
        <w:numPr>
          <w:ilvl w:val="0"/>
          <w:numId w:val="25"/>
        </w:numPr>
        <w:spacing w:after="0" w:line="240" w:lineRule="auto"/>
        <w:jc w:val="both"/>
        <w:rPr>
          <w:rFonts w:ascii="Arial" w:hAnsi="Arial" w:cs="Arial"/>
          <w:sz w:val="24"/>
          <w:szCs w:val="24"/>
        </w:rPr>
      </w:pPr>
      <w:r w:rsidRPr="00D02E23">
        <w:rPr>
          <w:rFonts w:ascii="Arial" w:hAnsi="Arial" w:cs="Arial"/>
          <w:sz w:val="24"/>
          <w:szCs w:val="24"/>
        </w:rPr>
        <w:t>Se encuentran recibos de caja sin facturación asociada, para el mes de octubre de $10.274.960 y diciembre $10.629.734 como se puede ver a continuación:</w:t>
      </w:r>
    </w:p>
    <w:p w14:paraId="537E9FAC" w14:textId="77777777" w:rsidR="005F6183" w:rsidRPr="00D02E23" w:rsidRDefault="005F6183" w:rsidP="005F6183">
      <w:pPr>
        <w:jc w:val="both"/>
        <w:rPr>
          <w:sz w:val="24"/>
          <w:szCs w:val="24"/>
        </w:rPr>
      </w:pPr>
    </w:p>
    <w:p w14:paraId="3BC06C04" w14:textId="77777777" w:rsidR="005F6183" w:rsidRDefault="005F6183" w:rsidP="005F6183">
      <w:pPr>
        <w:spacing w:after="0" w:line="240" w:lineRule="auto"/>
        <w:contextualSpacing/>
        <w:jc w:val="both"/>
        <w:rPr>
          <w:noProof/>
        </w:rPr>
      </w:pPr>
      <w:r w:rsidRPr="008F2B4C">
        <w:rPr>
          <w:noProof/>
          <w:lang w:eastAsia="es-CO"/>
        </w:rPr>
        <w:drawing>
          <wp:inline distT="0" distB="0" distL="0" distR="0" wp14:anchorId="161C4709" wp14:editId="55DDF38B">
            <wp:extent cx="2775006" cy="3847252"/>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97279" cy="3878131"/>
                    </a:xfrm>
                    <a:prstGeom prst="rect">
                      <a:avLst/>
                    </a:prstGeom>
                  </pic:spPr>
                </pic:pic>
              </a:graphicData>
            </a:graphic>
          </wp:inline>
        </w:drawing>
      </w:r>
      <w:r w:rsidRPr="00B60E36">
        <w:rPr>
          <w:noProof/>
        </w:rPr>
        <w:t xml:space="preserve"> </w:t>
      </w:r>
      <w:r w:rsidRPr="00B60E36">
        <w:rPr>
          <w:noProof/>
          <w:lang w:eastAsia="es-CO"/>
        </w:rPr>
        <w:drawing>
          <wp:inline distT="0" distB="0" distL="0" distR="0" wp14:anchorId="3ED4FC14" wp14:editId="0BD76A47">
            <wp:extent cx="2552369" cy="3847465"/>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57520" cy="3855229"/>
                    </a:xfrm>
                    <a:prstGeom prst="rect">
                      <a:avLst/>
                    </a:prstGeom>
                  </pic:spPr>
                </pic:pic>
              </a:graphicData>
            </a:graphic>
          </wp:inline>
        </w:drawing>
      </w:r>
    </w:p>
    <w:p w14:paraId="5FFCA9D2" w14:textId="77777777" w:rsidR="005F6183" w:rsidRPr="00B74998" w:rsidRDefault="005F6183" w:rsidP="005F6183">
      <w:pPr>
        <w:spacing w:after="0" w:line="240" w:lineRule="auto"/>
        <w:contextualSpacing/>
        <w:jc w:val="both"/>
        <w:rPr>
          <w:rFonts w:ascii="Arial" w:hAnsi="Arial" w:cs="Arial"/>
          <w:sz w:val="16"/>
          <w:szCs w:val="16"/>
        </w:rPr>
      </w:pPr>
      <w:r w:rsidRPr="00524964">
        <w:rPr>
          <w:rFonts w:ascii="Arial" w:hAnsi="Arial" w:cs="Arial"/>
          <w:b/>
          <w:sz w:val="16"/>
          <w:szCs w:val="16"/>
        </w:rPr>
        <w:t>Fuente</w:t>
      </w:r>
      <w:r w:rsidRPr="00B74998">
        <w:rPr>
          <w:rFonts w:ascii="Arial" w:hAnsi="Arial" w:cs="Arial"/>
          <w:sz w:val="16"/>
          <w:szCs w:val="16"/>
        </w:rPr>
        <w:t>: Archivo exportado del sistema XENCO. E.S.E Hospital La Misericordia</w:t>
      </w:r>
    </w:p>
    <w:p w14:paraId="7B0BCB5B" w14:textId="77777777" w:rsidR="005F6183" w:rsidRDefault="005F6183" w:rsidP="005F6183">
      <w:pPr>
        <w:spacing w:after="0" w:line="240" w:lineRule="auto"/>
        <w:contextualSpacing/>
        <w:jc w:val="both"/>
        <w:rPr>
          <w:rFonts w:ascii="Arial" w:hAnsi="Arial" w:cs="Arial"/>
          <w:sz w:val="16"/>
          <w:szCs w:val="16"/>
        </w:rPr>
      </w:pPr>
      <w:r w:rsidRPr="00524964">
        <w:rPr>
          <w:rFonts w:ascii="Arial" w:hAnsi="Arial" w:cs="Arial"/>
          <w:b/>
          <w:sz w:val="16"/>
          <w:szCs w:val="16"/>
        </w:rPr>
        <w:t>Elaboró</w:t>
      </w:r>
      <w:r w:rsidRPr="00B74998">
        <w:rPr>
          <w:rFonts w:ascii="Arial" w:hAnsi="Arial" w:cs="Arial"/>
          <w:sz w:val="16"/>
          <w:szCs w:val="16"/>
        </w:rPr>
        <w:t>: Equipo auditor</w:t>
      </w:r>
    </w:p>
    <w:p w14:paraId="0E855BBF" w14:textId="77777777" w:rsidR="005F6183" w:rsidRPr="00524964" w:rsidRDefault="005F6183" w:rsidP="005F6183">
      <w:pPr>
        <w:spacing w:after="0" w:line="240" w:lineRule="auto"/>
        <w:contextualSpacing/>
        <w:jc w:val="both"/>
        <w:rPr>
          <w:rFonts w:ascii="Arial" w:hAnsi="Arial" w:cs="Arial"/>
          <w:sz w:val="24"/>
          <w:szCs w:val="16"/>
        </w:rPr>
      </w:pPr>
    </w:p>
    <w:p w14:paraId="2D1D6144" w14:textId="77777777" w:rsidR="005F6183" w:rsidRDefault="005F6183" w:rsidP="005F6183">
      <w:pPr>
        <w:pStyle w:val="NormalWeb"/>
        <w:spacing w:before="0" w:beforeAutospacing="0" w:after="0" w:afterAutospacing="0"/>
        <w:contextualSpacing/>
        <w:jc w:val="both"/>
        <w:rPr>
          <w:rFonts w:ascii="Arial" w:eastAsiaTheme="minorHAnsi" w:hAnsi="Arial" w:cs="Arial"/>
          <w:b/>
          <w:lang w:eastAsia="en-US"/>
        </w:rPr>
      </w:pPr>
      <w:r w:rsidRPr="00DB42D0">
        <w:rPr>
          <w:rFonts w:ascii="Arial" w:eastAsiaTheme="minorHAnsi" w:hAnsi="Arial" w:cs="Arial"/>
          <w:lang w:eastAsia="en-US"/>
        </w:rPr>
        <w:t>Lo anterior denota que no se ejerce un estricto control y análisis que permita realizar un seguimiento e identificar la trazabilidad adecuada de los recibos de caja</w:t>
      </w:r>
      <w:r>
        <w:rPr>
          <w:rFonts w:ascii="Arial" w:eastAsiaTheme="minorHAnsi" w:hAnsi="Arial" w:cs="Arial"/>
          <w:lang w:eastAsia="en-US"/>
        </w:rPr>
        <w:t xml:space="preserve">, presentado además manipulación en los módulos del sistema XENCO. </w:t>
      </w:r>
      <w:r w:rsidRPr="00DB42D0">
        <w:rPr>
          <w:rFonts w:ascii="Arial" w:eastAsiaTheme="minorHAnsi" w:hAnsi="Arial" w:cs="Arial"/>
          <w:lang w:eastAsia="en-US"/>
        </w:rPr>
        <w:t>Lo anterior, denota falencias en el proceso</w:t>
      </w:r>
      <w:r w:rsidRPr="00DB42D0">
        <w:rPr>
          <w:rFonts w:ascii="Arial" w:hAnsi="Arial" w:cs="Arial"/>
        </w:rPr>
        <w:t xml:space="preserve">, </w:t>
      </w:r>
      <w:r w:rsidRPr="00DB42D0">
        <w:rPr>
          <w:rFonts w:ascii="Arial" w:eastAsiaTheme="minorHAnsi" w:hAnsi="Arial" w:cs="Arial"/>
          <w:lang w:eastAsia="en-US"/>
        </w:rPr>
        <w:t xml:space="preserve">generando un </w:t>
      </w:r>
      <w:r>
        <w:rPr>
          <w:rFonts w:ascii="Arial" w:eastAsiaTheme="minorHAnsi" w:hAnsi="Arial" w:cs="Arial"/>
          <w:lang w:eastAsia="en-US"/>
        </w:rPr>
        <w:t xml:space="preserve">posible </w:t>
      </w:r>
      <w:r w:rsidRPr="00DB42D0">
        <w:rPr>
          <w:rFonts w:ascii="Arial" w:eastAsiaTheme="minorHAnsi" w:hAnsi="Arial" w:cs="Arial"/>
          <w:lang w:eastAsia="en-US"/>
        </w:rPr>
        <w:t xml:space="preserve">riesgo </w:t>
      </w:r>
      <w:r>
        <w:rPr>
          <w:rFonts w:ascii="Arial" w:eastAsiaTheme="minorHAnsi" w:hAnsi="Arial" w:cs="Arial"/>
          <w:lang w:eastAsia="en-US"/>
        </w:rPr>
        <w:t xml:space="preserve">de pérdida de recursos y </w:t>
      </w:r>
      <w:r w:rsidRPr="00DB42D0">
        <w:rPr>
          <w:rFonts w:ascii="Arial" w:eastAsiaTheme="minorHAnsi" w:hAnsi="Arial" w:cs="Arial"/>
          <w:lang w:eastAsia="en-US"/>
        </w:rPr>
        <w:t xml:space="preserve"> afectar la razonabilidad de la información contable y administrativa, incumpliendo el Manual de políticas contables la E.S.E Hospital La Misericordia; los numerales 3.2.3.1 soportes documentales, 3.2.14 análisis, verificaciones y conciliación de la información en Resolución 193 de 2016 y el numeral 1.2.1 análisis, verificaciones y ajustes del Instructivo 001 de 2020, regulación expedida por la Contaduría General de la Nación. </w:t>
      </w:r>
      <w:r w:rsidRPr="00C10F50">
        <w:rPr>
          <w:rFonts w:ascii="Arial" w:eastAsiaTheme="minorHAnsi" w:hAnsi="Arial" w:cs="Arial"/>
          <w:b/>
          <w:lang w:eastAsia="en-US"/>
        </w:rPr>
        <w:t>(A)</w:t>
      </w:r>
    </w:p>
    <w:p w14:paraId="5B292DFE" w14:textId="77777777" w:rsidR="00BD29E3" w:rsidRDefault="00BD29E3" w:rsidP="005F6183">
      <w:pPr>
        <w:pStyle w:val="NormalWeb"/>
        <w:spacing w:before="0" w:beforeAutospacing="0" w:after="0" w:afterAutospacing="0"/>
        <w:contextualSpacing/>
        <w:jc w:val="both"/>
        <w:rPr>
          <w:rFonts w:ascii="Arial" w:eastAsiaTheme="minorHAnsi" w:hAnsi="Arial" w:cs="Arial"/>
          <w:b/>
          <w:lang w:eastAsia="en-US"/>
        </w:rPr>
      </w:pPr>
    </w:p>
    <w:p w14:paraId="55D63D44" w14:textId="66C324A4" w:rsidR="00BD29E3" w:rsidRPr="00217A7F" w:rsidRDefault="00BD29E3" w:rsidP="00BD29E3">
      <w:pPr>
        <w:pStyle w:val="NormalWeb"/>
        <w:numPr>
          <w:ilvl w:val="0"/>
          <w:numId w:val="27"/>
        </w:numPr>
        <w:spacing w:before="0" w:beforeAutospacing="0" w:after="0" w:afterAutospacing="0"/>
        <w:contextualSpacing/>
        <w:jc w:val="both"/>
        <w:rPr>
          <w:rFonts w:ascii="Arial" w:eastAsiaTheme="minorHAnsi" w:hAnsi="Arial" w:cs="Arial"/>
          <w:b/>
          <w:lang w:eastAsia="en-US"/>
        </w:rPr>
      </w:pPr>
      <w:r w:rsidRPr="00217A7F">
        <w:rPr>
          <w:rFonts w:ascii="Arial" w:eastAsiaTheme="minorHAnsi" w:hAnsi="Arial" w:cs="Arial"/>
          <w:b/>
          <w:lang w:eastAsia="en-US"/>
        </w:rPr>
        <w:t>R</w:t>
      </w:r>
      <w:r w:rsidR="00217A7F" w:rsidRPr="00217A7F">
        <w:rPr>
          <w:rFonts w:ascii="Arial" w:eastAsiaTheme="minorHAnsi" w:hAnsi="Arial" w:cs="Arial"/>
          <w:b/>
          <w:lang w:eastAsia="en-US"/>
        </w:rPr>
        <w:t>: /</w:t>
      </w:r>
      <w:r w:rsidRPr="00217A7F">
        <w:rPr>
          <w:rFonts w:ascii="Arial" w:eastAsiaTheme="minorHAnsi" w:hAnsi="Arial" w:cs="Arial"/>
          <w:b/>
          <w:lang w:eastAsia="en-US"/>
        </w:rPr>
        <w:t xml:space="preserve"> </w:t>
      </w:r>
      <w:r w:rsidR="00217A7F" w:rsidRPr="00217A7F">
        <w:rPr>
          <w:rFonts w:ascii="Arial" w:eastAsiaTheme="minorHAnsi" w:hAnsi="Arial" w:cs="Arial"/>
          <w:lang w:eastAsia="en-US"/>
        </w:rPr>
        <w:t>E</w:t>
      </w:r>
      <w:r w:rsidRPr="00217A7F">
        <w:rPr>
          <w:rFonts w:ascii="Arial" w:eastAsiaTheme="minorHAnsi" w:hAnsi="Arial" w:cs="Arial"/>
          <w:lang w:eastAsia="en-US"/>
        </w:rPr>
        <w:t xml:space="preserve">n lo referente  a los recibos de caja que no presentan factura asociada, concepto y detalle: corresponden a una base de datos que existía de forma manual en un cuaderno y se realiza una consulta cada que un usuario solicita una atención y </w:t>
      </w:r>
      <w:r w:rsidR="00BF74EE" w:rsidRPr="00217A7F">
        <w:rPr>
          <w:rFonts w:ascii="Arial" w:eastAsiaTheme="minorHAnsi" w:hAnsi="Arial" w:cs="Arial"/>
          <w:lang w:eastAsia="en-US"/>
        </w:rPr>
        <w:t>así</w:t>
      </w:r>
      <w:r w:rsidRPr="00217A7F">
        <w:rPr>
          <w:rFonts w:ascii="Arial" w:eastAsiaTheme="minorHAnsi" w:hAnsi="Arial" w:cs="Arial"/>
          <w:lang w:eastAsia="en-US"/>
        </w:rPr>
        <w:t xml:space="preserve"> poder recuperar dineros a favor de la institución es por ello que no se asocia a una factura.</w:t>
      </w:r>
    </w:p>
    <w:p w14:paraId="16F94B4C" w14:textId="77777777" w:rsidR="00BD29E3" w:rsidRDefault="00BD29E3" w:rsidP="00BD29E3">
      <w:pPr>
        <w:pStyle w:val="NormalWeb"/>
        <w:spacing w:before="0" w:beforeAutospacing="0" w:after="0" w:afterAutospacing="0"/>
        <w:contextualSpacing/>
        <w:jc w:val="both"/>
        <w:rPr>
          <w:rFonts w:ascii="Arial" w:eastAsiaTheme="minorHAnsi" w:hAnsi="Arial" w:cs="Arial"/>
          <w:b/>
          <w:lang w:eastAsia="en-US"/>
        </w:rPr>
      </w:pPr>
    </w:p>
    <w:p w14:paraId="74CA642B" w14:textId="0A6FE111" w:rsidR="00BD29E3" w:rsidRPr="000407AE" w:rsidRDefault="000407AE" w:rsidP="00BD29E3">
      <w:pPr>
        <w:pStyle w:val="NormalWeb"/>
        <w:numPr>
          <w:ilvl w:val="0"/>
          <w:numId w:val="27"/>
        </w:numPr>
        <w:spacing w:before="0" w:beforeAutospacing="0" w:after="0" w:afterAutospacing="0"/>
        <w:contextualSpacing/>
        <w:jc w:val="both"/>
        <w:rPr>
          <w:rFonts w:ascii="Arial" w:eastAsiaTheme="minorHAnsi" w:hAnsi="Arial" w:cs="Arial"/>
          <w:b/>
          <w:lang w:eastAsia="en-US"/>
        </w:rPr>
      </w:pPr>
      <w:r>
        <w:rPr>
          <w:rFonts w:ascii="Arial" w:eastAsiaTheme="minorHAnsi" w:hAnsi="Arial" w:cs="Arial"/>
          <w:lang w:eastAsia="en-US"/>
        </w:rPr>
        <w:t xml:space="preserve">A partir de la actual vigencia 2021, se </w:t>
      </w:r>
      <w:r w:rsidR="008A4CB0">
        <w:rPr>
          <w:rFonts w:ascii="Arial" w:eastAsiaTheme="minorHAnsi" w:hAnsi="Arial" w:cs="Arial"/>
          <w:lang w:eastAsia="en-US"/>
        </w:rPr>
        <w:t>realizarán</w:t>
      </w:r>
      <w:r>
        <w:rPr>
          <w:rFonts w:ascii="Arial" w:eastAsiaTheme="minorHAnsi" w:hAnsi="Arial" w:cs="Arial"/>
          <w:lang w:eastAsia="en-US"/>
        </w:rPr>
        <w:t xml:space="preserve"> l</w:t>
      </w:r>
      <w:r w:rsidR="00217A7F">
        <w:rPr>
          <w:rFonts w:ascii="Arial" w:eastAsiaTheme="minorHAnsi" w:hAnsi="Arial" w:cs="Arial"/>
          <w:lang w:eastAsia="en-US"/>
        </w:rPr>
        <w:t>os controles en el software de X</w:t>
      </w:r>
      <w:r>
        <w:rPr>
          <w:rFonts w:ascii="Arial" w:eastAsiaTheme="minorHAnsi" w:hAnsi="Arial" w:cs="Arial"/>
          <w:lang w:eastAsia="en-US"/>
        </w:rPr>
        <w:t>enco en lo posible debido a que como si informo dicho sistema esta desactualizado para que realice de forma interna consecutivos automáticos y así tener un mejor control de los mismos, evitando anulaciones o borrados posteriores.</w:t>
      </w:r>
    </w:p>
    <w:p w14:paraId="1371C35B" w14:textId="77777777" w:rsidR="000407AE" w:rsidRDefault="000407AE" w:rsidP="000407AE">
      <w:pPr>
        <w:pStyle w:val="Prrafodelista"/>
        <w:rPr>
          <w:rFonts w:ascii="Arial" w:eastAsiaTheme="minorHAnsi" w:hAnsi="Arial" w:cs="Arial"/>
          <w:b/>
          <w:lang w:eastAsia="en-US"/>
        </w:rPr>
      </w:pPr>
    </w:p>
    <w:p w14:paraId="0E6025BF" w14:textId="77777777" w:rsidR="000407AE" w:rsidRDefault="000407AE" w:rsidP="00BD29E3">
      <w:pPr>
        <w:pStyle w:val="NormalWeb"/>
        <w:numPr>
          <w:ilvl w:val="0"/>
          <w:numId w:val="27"/>
        </w:numPr>
        <w:spacing w:before="0" w:beforeAutospacing="0" w:after="0" w:afterAutospacing="0"/>
        <w:contextualSpacing/>
        <w:jc w:val="both"/>
        <w:rPr>
          <w:rFonts w:ascii="Arial" w:eastAsiaTheme="minorHAnsi" w:hAnsi="Arial" w:cs="Arial"/>
          <w:lang w:eastAsia="en-US"/>
        </w:rPr>
      </w:pPr>
      <w:r w:rsidRPr="000407AE">
        <w:rPr>
          <w:rFonts w:ascii="Arial" w:eastAsiaTheme="minorHAnsi" w:hAnsi="Arial" w:cs="Arial"/>
          <w:lang w:eastAsia="en-US"/>
        </w:rPr>
        <w:t>Sobre el arrendamiento</w:t>
      </w:r>
      <w:r>
        <w:rPr>
          <w:rFonts w:ascii="Arial" w:eastAsiaTheme="minorHAnsi" w:hAnsi="Arial" w:cs="Arial"/>
          <w:lang w:eastAsia="en-US"/>
        </w:rPr>
        <w:t xml:space="preserve"> de la cafetería se realizaran los ajustes pertinentes para su adecuada facturación y recaudo, cumpliendo con las normas establecidas.</w:t>
      </w:r>
    </w:p>
    <w:p w14:paraId="1994BFE5" w14:textId="77777777" w:rsidR="000407AE" w:rsidRDefault="000407AE" w:rsidP="000407AE">
      <w:pPr>
        <w:pStyle w:val="Prrafodelista"/>
        <w:rPr>
          <w:rFonts w:ascii="Arial" w:eastAsiaTheme="minorHAnsi" w:hAnsi="Arial" w:cs="Arial"/>
          <w:lang w:eastAsia="en-US"/>
        </w:rPr>
      </w:pPr>
    </w:p>
    <w:p w14:paraId="7A926DCF" w14:textId="77777777" w:rsidR="000407AE" w:rsidRPr="000407AE" w:rsidRDefault="000407AE" w:rsidP="00BD29E3">
      <w:pPr>
        <w:pStyle w:val="NormalWeb"/>
        <w:numPr>
          <w:ilvl w:val="0"/>
          <w:numId w:val="27"/>
        </w:numPr>
        <w:spacing w:before="0" w:beforeAutospacing="0" w:after="0" w:afterAutospacing="0"/>
        <w:contextualSpacing/>
        <w:jc w:val="both"/>
        <w:rPr>
          <w:rFonts w:ascii="Arial" w:eastAsiaTheme="minorHAnsi" w:hAnsi="Arial" w:cs="Arial"/>
          <w:lang w:eastAsia="en-US"/>
        </w:rPr>
      </w:pPr>
      <w:r w:rsidRPr="000407AE">
        <w:rPr>
          <w:rFonts w:ascii="Arial" w:eastAsiaTheme="minorHAnsi" w:hAnsi="Arial" w:cs="Arial"/>
          <w:lang w:eastAsia="en-US"/>
        </w:rPr>
        <w:t xml:space="preserve"> </w:t>
      </w:r>
      <w:r>
        <w:rPr>
          <w:rFonts w:ascii="Arial" w:eastAsiaTheme="minorHAnsi" w:hAnsi="Arial" w:cs="Arial"/>
          <w:lang w:eastAsia="en-US"/>
        </w:rPr>
        <w:t>Sobre los recibos de caja sin facturación asociada de los meses de octubre y diciembre, se informa que estos corresponden a los recibos que genera automáticamente el sistema del recaudo del día, el cual se genera a los módulos de cartera, contabilidad y presupuesto, según parametrizacion. (se adjunta soporte).</w:t>
      </w:r>
    </w:p>
    <w:p w14:paraId="5E8B9230" w14:textId="77777777" w:rsidR="005F6183" w:rsidRDefault="005F6183" w:rsidP="005F6183">
      <w:pPr>
        <w:shd w:val="clear" w:color="auto" w:fill="FFFFFF"/>
        <w:spacing w:after="0" w:line="240" w:lineRule="auto"/>
        <w:contextualSpacing/>
        <w:jc w:val="both"/>
        <w:rPr>
          <w:rFonts w:ascii="Arial" w:hAnsi="Arial" w:cs="Arial"/>
          <w:color w:val="000000"/>
        </w:rPr>
      </w:pPr>
    </w:p>
    <w:p w14:paraId="2B741C2C" w14:textId="77777777" w:rsidR="005F6183" w:rsidRPr="00D031D2" w:rsidRDefault="005F6183" w:rsidP="005F6183">
      <w:pPr>
        <w:shd w:val="clear" w:color="auto" w:fill="FFFFFF"/>
        <w:spacing w:after="0" w:line="240" w:lineRule="auto"/>
        <w:contextualSpacing/>
        <w:jc w:val="both"/>
        <w:rPr>
          <w:rFonts w:ascii="Arial" w:hAnsi="Arial" w:cs="Arial"/>
          <w:color w:val="000000"/>
        </w:rPr>
      </w:pPr>
    </w:p>
    <w:p w14:paraId="20698A92" w14:textId="77777777" w:rsidR="005F6183" w:rsidRPr="00D031D2" w:rsidRDefault="005F6183" w:rsidP="005F6183">
      <w:pPr>
        <w:pStyle w:val="Textoindependiente"/>
        <w:ind w:right="49"/>
        <w:contextualSpacing/>
        <w:jc w:val="both"/>
        <w:rPr>
          <w:rFonts w:eastAsia="Calibri"/>
          <w:b/>
          <w:lang w:val="es-CO"/>
        </w:rPr>
      </w:pPr>
      <w:r w:rsidRPr="00D031D2">
        <w:rPr>
          <w:rFonts w:eastAsia="Calibri"/>
          <w:b/>
          <w:lang w:val="es-CO"/>
        </w:rPr>
        <w:t xml:space="preserve">Hallazgo Administrativo N° </w:t>
      </w:r>
      <w:r>
        <w:rPr>
          <w:rFonts w:eastAsia="Calibri"/>
          <w:b/>
          <w:lang w:val="es-CO"/>
        </w:rPr>
        <w:t>4</w:t>
      </w:r>
      <w:r w:rsidRPr="00D031D2">
        <w:rPr>
          <w:rFonts w:eastAsia="Calibri"/>
          <w:b/>
          <w:lang w:val="es-CO"/>
        </w:rPr>
        <w:t xml:space="preserve"> – Cuentas por Cobrar - con presunta incidencia Administrativa.</w:t>
      </w:r>
    </w:p>
    <w:p w14:paraId="0BF5BA90" w14:textId="77777777" w:rsidR="005F6183" w:rsidRPr="00D02E23" w:rsidRDefault="005F6183" w:rsidP="005F6183">
      <w:pPr>
        <w:pStyle w:val="Textoindependiente"/>
        <w:ind w:right="49"/>
        <w:contextualSpacing/>
        <w:jc w:val="both"/>
        <w:rPr>
          <w:rFonts w:eastAsia="Calibri"/>
          <w:b/>
          <w:lang w:val="es-CO"/>
        </w:rPr>
      </w:pPr>
    </w:p>
    <w:p w14:paraId="6D02F0A4" w14:textId="77777777" w:rsidR="005F6183" w:rsidRPr="00C10F50" w:rsidRDefault="005F6183" w:rsidP="005F6183">
      <w:pPr>
        <w:pStyle w:val="Prrafodelista"/>
        <w:numPr>
          <w:ilvl w:val="0"/>
          <w:numId w:val="22"/>
        </w:numPr>
        <w:spacing w:after="0" w:line="240" w:lineRule="auto"/>
        <w:jc w:val="both"/>
        <w:rPr>
          <w:rFonts w:ascii="Arial" w:hAnsi="Arial" w:cs="Arial"/>
          <w:b/>
          <w:sz w:val="24"/>
          <w:szCs w:val="24"/>
        </w:rPr>
      </w:pPr>
      <w:r w:rsidRPr="00D02E23">
        <w:rPr>
          <w:rFonts w:ascii="Arial" w:hAnsi="Arial" w:cs="Arial"/>
          <w:sz w:val="24"/>
          <w:szCs w:val="24"/>
        </w:rPr>
        <w:t xml:space="preserve">Revisada la información suministrada por La E.S.E Hospital La Misericordia, se encuentra que  se acogieron  al pago parcial de los aportes al Sistema General de Pensiones correspondiente al mes de junio del año 2020 en el marco de la emergencia económica, social y ecológica, decretada por el Gobierno Nacional mediante Decreto Nacional 417 de 2020 por causa de la pandemia </w:t>
      </w:r>
      <w:proofErr w:type="spellStart"/>
      <w:r w:rsidRPr="00D02E23">
        <w:rPr>
          <w:rFonts w:ascii="Arial" w:hAnsi="Arial" w:cs="Arial"/>
          <w:sz w:val="24"/>
          <w:szCs w:val="24"/>
        </w:rPr>
        <w:t>Covid</w:t>
      </w:r>
      <w:proofErr w:type="spellEnd"/>
      <w:r w:rsidRPr="00D02E23">
        <w:rPr>
          <w:rFonts w:ascii="Arial" w:hAnsi="Arial" w:cs="Arial"/>
          <w:sz w:val="24"/>
          <w:szCs w:val="24"/>
        </w:rPr>
        <w:t xml:space="preserve"> -19 y  Decreto Legislativo 558 de 2020 Por el cual se implementan medidas para disminuir temporalmente la cotización al Sistema General de Pensiones, proteger a los pensionados bajo la modalidad de retiro programado y se dictan otras disposiciones en el marco del Estado de Emergencia Económica, Social y Ecológica, posteriormente, la Corte Constitucional mediante la sentencia C-258 del 23 de julio del 2020, declaró inexequible el Decreto Legislativo 558 de 2020, con efectos retroactivos desde la fecha de su expedición, por consiguiente se procede a verificar el respectivo reintegro de los funcionarios, evidenciando que no se realizó, por lo tanto la cuenta 1384 – otras cuentas por cobrar, revela una subestimación de la cuenta por cobrar por no realizar el descuento de nómina por valor de $3.154.248, desconociendo los efectos y las medidas adoptadas por el Gobierno Nacional sobre el pago del porcentaje faltante de los aportes al Sistema General de Pensiones para el mes de junio 2020, numerales 3.2.8 “Eficiencia de los Sistemas de Información”, 3.2.12 “Reconocimiento de Estimaciones” de la resolución 193 de 2016 y el 1.2.3 Ajuste de saldos de beneficios a empleados del Instructivo 01 de diciembre de 2020 de la Contaduría General de la Nación. (</w:t>
      </w:r>
      <w:r w:rsidRPr="00C10F50">
        <w:rPr>
          <w:rFonts w:ascii="Arial" w:hAnsi="Arial" w:cs="Arial"/>
          <w:b/>
          <w:sz w:val="24"/>
          <w:szCs w:val="24"/>
        </w:rPr>
        <w:t>A)</w:t>
      </w:r>
    </w:p>
    <w:p w14:paraId="24D6A49D" w14:textId="77777777" w:rsidR="005F6183" w:rsidRPr="00D02E23" w:rsidRDefault="005F6183" w:rsidP="005F6183">
      <w:pPr>
        <w:shd w:val="clear" w:color="auto" w:fill="FFFFFF"/>
        <w:spacing w:after="0" w:line="235" w:lineRule="atLeast"/>
        <w:jc w:val="both"/>
        <w:rPr>
          <w:rFonts w:ascii="Arial" w:hAnsi="Arial" w:cs="Arial"/>
          <w:color w:val="000000"/>
          <w:sz w:val="24"/>
          <w:szCs w:val="24"/>
        </w:rPr>
      </w:pPr>
    </w:p>
    <w:p w14:paraId="5975D734" w14:textId="7681C767" w:rsidR="005F6183" w:rsidRPr="00217A7F" w:rsidRDefault="00622D30" w:rsidP="005F6183">
      <w:pPr>
        <w:shd w:val="clear" w:color="auto" w:fill="FFFFFF"/>
        <w:spacing w:after="0" w:line="235" w:lineRule="atLeast"/>
        <w:jc w:val="both"/>
        <w:rPr>
          <w:rFonts w:ascii="Arial" w:hAnsi="Arial" w:cs="Arial"/>
          <w:color w:val="000000"/>
          <w:sz w:val="24"/>
          <w:szCs w:val="24"/>
        </w:rPr>
      </w:pPr>
      <w:r w:rsidRPr="00217A7F">
        <w:rPr>
          <w:rFonts w:ascii="Arial" w:hAnsi="Arial" w:cs="Arial"/>
          <w:b/>
          <w:color w:val="000000"/>
          <w:sz w:val="24"/>
          <w:szCs w:val="24"/>
        </w:rPr>
        <w:t>R</w:t>
      </w:r>
      <w:r w:rsidR="00217A7F" w:rsidRPr="00217A7F">
        <w:rPr>
          <w:rFonts w:ascii="Arial" w:hAnsi="Arial" w:cs="Arial"/>
          <w:b/>
          <w:color w:val="000000"/>
          <w:sz w:val="24"/>
          <w:szCs w:val="24"/>
        </w:rPr>
        <w:t>: /</w:t>
      </w:r>
      <w:r w:rsidRPr="00217A7F">
        <w:rPr>
          <w:rFonts w:ascii="Arial" w:hAnsi="Arial" w:cs="Arial"/>
          <w:b/>
          <w:color w:val="000000"/>
          <w:sz w:val="24"/>
          <w:szCs w:val="24"/>
        </w:rPr>
        <w:t xml:space="preserve">  </w:t>
      </w:r>
      <w:r w:rsidR="00217A7F">
        <w:rPr>
          <w:rFonts w:ascii="Arial" w:hAnsi="Arial" w:cs="Arial"/>
          <w:color w:val="000000"/>
          <w:sz w:val="24"/>
          <w:szCs w:val="24"/>
        </w:rPr>
        <w:t>Se realizará</w:t>
      </w:r>
      <w:r w:rsidRPr="00217A7F">
        <w:rPr>
          <w:rFonts w:ascii="Arial" w:hAnsi="Arial" w:cs="Arial"/>
          <w:color w:val="000000"/>
          <w:sz w:val="24"/>
          <w:szCs w:val="24"/>
        </w:rPr>
        <w:t xml:space="preserve"> el respectivo asiento contable en los módulos de nómina, presupuesto, tesorería y contabilidad de los valores pendientes de pago de los aportes al sistema general de pensiones</w:t>
      </w:r>
      <w:r w:rsidRPr="00217A7F">
        <w:rPr>
          <w:rFonts w:ascii="Arial" w:hAnsi="Arial" w:cs="Arial"/>
          <w:b/>
          <w:color w:val="000000"/>
          <w:sz w:val="24"/>
          <w:szCs w:val="24"/>
        </w:rPr>
        <w:t xml:space="preserve">, </w:t>
      </w:r>
      <w:r w:rsidRPr="00217A7F">
        <w:rPr>
          <w:rFonts w:ascii="Arial" w:hAnsi="Arial" w:cs="Arial"/>
          <w:color w:val="000000"/>
          <w:sz w:val="24"/>
          <w:szCs w:val="24"/>
        </w:rPr>
        <w:t>tanto del descuento a los empleados como de la parte patronal a espera de que nos indiquen y habiliten por medio de la plataforma MI PLANILLA, la respectiva planilla para el pago de la misma.</w:t>
      </w:r>
    </w:p>
    <w:p w14:paraId="18CDBA43" w14:textId="77777777" w:rsidR="005F6183" w:rsidRPr="00217A7F" w:rsidRDefault="005F6183" w:rsidP="005F6183">
      <w:pPr>
        <w:shd w:val="clear" w:color="auto" w:fill="FFFFFF"/>
        <w:spacing w:after="160" w:line="235" w:lineRule="atLeast"/>
        <w:jc w:val="both"/>
        <w:rPr>
          <w:rFonts w:ascii="Arial" w:hAnsi="Arial" w:cs="Arial"/>
          <w:color w:val="000000"/>
          <w:sz w:val="24"/>
          <w:szCs w:val="24"/>
        </w:rPr>
      </w:pPr>
    </w:p>
    <w:p w14:paraId="276F640C" w14:textId="77777777" w:rsidR="005F6183" w:rsidRPr="00D02E23" w:rsidRDefault="005F6183" w:rsidP="005F6183">
      <w:pPr>
        <w:pStyle w:val="Textoindependiente"/>
        <w:ind w:right="49"/>
        <w:jc w:val="both"/>
        <w:rPr>
          <w:rFonts w:eastAsia="Calibri"/>
          <w:b/>
          <w:lang w:val="es-CO"/>
        </w:rPr>
      </w:pPr>
      <w:r w:rsidRPr="00D02E23">
        <w:rPr>
          <w:rFonts w:eastAsia="Calibri"/>
          <w:b/>
          <w:lang w:val="es-CO"/>
        </w:rPr>
        <w:t>Hallazgo Administrativo N° 5 – Cuentas por Cobrar - con presunta incidencia Administrativa.</w:t>
      </w:r>
    </w:p>
    <w:p w14:paraId="775DF3AD" w14:textId="77777777" w:rsidR="005F6183" w:rsidRPr="00D02E23" w:rsidRDefault="005F6183" w:rsidP="005F6183">
      <w:pPr>
        <w:pStyle w:val="Textoindependiente"/>
        <w:ind w:right="49"/>
        <w:jc w:val="both"/>
        <w:rPr>
          <w:rFonts w:eastAsia="Calibri"/>
          <w:b/>
          <w:lang w:val="es-CO"/>
        </w:rPr>
      </w:pPr>
    </w:p>
    <w:p w14:paraId="6A5A3373" w14:textId="77777777" w:rsidR="005F6183" w:rsidRPr="00D02E23" w:rsidRDefault="005F6183" w:rsidP="005F6183">
      <w:pPr>
        <w:pStyle w:val="Prrafodelista"/>
        <w:numPr>
          <w:ilvl w:val="0"/>
          <w:numId w:val="22"/>
        </w:numPr>
        <w:spacing w:after="0" w:line="240" w:lineRule="auto"/>
        <w:jc w:val="both"/>
        <w:rPr>
          <w:rFonts w:ascii="Arial" w:hAnsi="Arial" w:cs="Arial"/>
          <w:sz w:val="24"/>
          <w:szCs w:val="24"/>
        </w:rPr>
      </w:pPr>
      <w:r w:rsidRPr="00D02E23">
        <w:rPr>
          <w:rFonts w:ascii="Arial" w:hAnsi="Arial" w:cs="Arial"/>
          <w:sz w:val="24"/>
          <w:szCs w:val="24"/>
        </w:rPr>
        <w:t xml:space="preserve">A diciembre 31 del 2020, no se evidencia registro en la cuenta 1384 – Otras Cuentas por Cobrar, con </w:t>
      </w:r>
      <w:r w:rsidRPr="00D02E23">
        <w:rPr>
          <w:rFonts w:ascii="Arial" w:hAnsi="Arial" w:cs="Arial"/>
          <w:b/>
          <w:sz w:val="24"/>
          <w:szCs w:val="24"/>
        </w:rPr>
        <w:t>subestimación</w:t>
      </w:r>
      <w:r w:rsidRPr="00D02E23">
        <w:rPr>
          <w:rFonts w:ascii="Arial" w:hAnsi="Arial" w:cs="Arial"/>
          <w:sz w:val="24"/>
          <w:szCs w:val="24"/>
        </w:rPr>
        <w:t xml:space="preserve"> de </w:t>
      </w:r>
      <w:r w:rsidRPr="00D02E23">
        <w:rPr>
          <w:rFonts w:ascii="Arial" w:hAnsi="Arial" w:cs="Arial"/>
          <w:b/>
          <w:sz w:val="24"/>
          <w:szCs w:val="24"/>
        </w:rPr>
        <w:t xml:space="preserve">$177.336.170, que corresponden </w:t>
      </w:r>
      <w:r w:rsidRPr="00D02E23">
        <w:rPr>
          <w:rFonts w:ascii="Arial" w:hAnsi="Arial" w:cs="Arial"/>
          <w:sz w:val="24"/>
          <w:szCs w:val="24"/>
        </w:rPr>
        <w:t>Pago por Cuenta de Terceros por los diferentes servicios de salud, sin que exista documento por escrito que lo autorice, evidenciando falencias en los procesos de conciliación de la información. Lo anterior desatiende lo expresado en los numerales 1.1.1, 1.1.2, 1.2.1, 1.2.2, 1.2.4, del Instructivo 001 de 2020, así como el numeral 2.1 Cuentas por Cobrar del Capítulo I de las Normas para el Reconocimiento, Medición, Revelación y Presentación de los Hechos Económicos de las Empresas que no Cotizan en el Mercado de Valores, y que no Captan ni Administran Ahorro del Público, además de los numerales 4.1.2 Representación Fiel, numeral 4.2.2. Verificabilidad del Marco Conceptual para la Preparación y Presentación de Información Financiera, regulaciones expedidas por la Contaduría General de la Nación, además de lo dispuesto en el capítulo de cuentas por cobrar del Manual de Políticas de la Entidad.</w:t>
      </w:r>
      <w:r>
        <w:rPr>
          <w:rFonts w:ascii="Arial" w:hAnsi="Arial" w:cs="Arial"/>
          <w:sz w:val="24"/>
          <w:szCs w:val="24"/>
        </w:rPr>
        <w:t xml:space="preserve"> </w:t>
      </w:r>
      <w:r w:rsidRPr="00C10F50">
        <w:rPr>
          <w:rFonts w:ascii="Arial" w:hAnsi="Arial" w:cs="Arial"/>
          <w:b/>
          <w:sz w:val="24"/>
          <w:szCs w:val="24"/>
        </w:rPr>
        <w:t>(A)</w:t>
      </w:r>
    </w:p>
    <w:p w14:paraId="2174A982" w14:textId="77777777" w:rsidR="005F6183" w:rsidRDefault="005F6183" w:rsidP="005F6183">
      <w:pPr>
        <w:spacing w:after="0" w:line="240" w:lineRule="auto"/>
        <w:contextualSpacing/>
        <w:rPr>
          <w:rFonts w:ascii="Arial" w:hAnsi="Arial" w:cs="Arial"/>
          <w:sz w:val="24"/>
          <w:szCs w:val="24"/>
        </w:rPr>
      </w:pPr>
    </w:p>
    <w:p w14:paraId="139794D4" w14:textId="77777777" w:rsidR="00710163" w:rsidRDefault="00710163" w:rsidP="005F6183">
      <w:pPr>
        <w:spacing w:after="0" w:line="240" w:lineRule="auto"/>
        <w:contextualSpacing/>
        <w:rPr>
          <w:rFonts w:ascii="Arial" w:hAnsi="Arial" w:cs="Arial"/>
          <w:sz w:val="24"/>
          <w:szCs w:val="24"/>
        </w:rPr>
      </w:pPr>
    </w:p>
    <w:p w14:paraId="39355020" w14:textId="0DE07EE2" w:rsidR="00710163" w:rsidRDefault="00710163" w:rsidP="00710163">
      <w:pPr>
        <w:spacing w:after="0" w:line="240" w:lineRule="auto"/>
        <w:contextualSpacing/>
        <w:jc w:val="both"/>
        <w:rPr>
          <w:rFonts w:ascii="Arial" w:hAnsi="Arial" w:cs="Arial"/>
          <w:sz w:val="24"/>
          <w:szCs w:val="24"/>
        </w:rPr>
      </w:pPr>
      <w:r w:rsidRPr="00217A7F">
        <w:rPr>
          <w:rFonts w:ascii="Arial" w:hAnsi="Arial" w:cs="Arial"/>
          <w:b/>
          <w:sz w:val="24"/>
          <w:szCs w:val="24"/>
        </w:rPr>
        <w:t>R</w:t>
      </w:r>
      <w:r w:rsidR="00217A7F" w:rsidRPr="00217A7F">
        <w:rPr>
          <w:rFonts w:ascii="Arial" w:hAnsi="Arial" w:cs="Arial"/>
          <w:b/>
          <w:sz w:val="24"/>
          <w:szCs w:val="24"/>
        </w:rPr>
        <w:t>: /</w:t>
      </w:r>
      <w:r w:rsidR="00217A7F">
        <w:rPr>
          <w:rFonts w:ascii="Arial" w:hAnsi="Arial" w:cs="Arial"/>
          <w:sz w:val="24"/>
          <w:szCs w:val="24"/>
        </w:rPr>
        <w:t xml:space="preserve"> S</w:t>
      </w:r>
      <w:r>
        <w:rPr>
          <w:rFonts w:ascii="Arial" w:hAnsi="Arial" w:cs="Arial"/>
          <w:sz w:val="24"/>
          <w:szCs w:val="24"/>
        </w:rPr>
        <w:t>obre los valores registrados en la cuenta 1384 otras cuentas x cobrar, este saldo según contabilidad es de $ 37.609.107 con corte a diciembre 31 de 2020, los cuales corresponden a el registro de los aportes del 3% de la nómina a bienestar social que se encontraban pendientes de contabilizar y pagar, igualmente a las deducciones de nómina que se le realizaban a los empleados de los préstamos de bienestar social y fondo de la vivienda, que no se habían consignado a la respectiva cuenta destinada para ello. Dichos dineros fueron cancelados en el mes de enero de 2021. (Se adjunta copia).</w:t>
      </w:r>
    </w:p>
    <w:p w14:paraId="4D4F9D90" w14:textId="77777777" w:rsidR="00710163" w:rsidRDefault="00710163" w:rsidP="00710163">
      <w:pPr>
        <w:spacing w:after="0" w:line="240" w:lineRule="auto"/>
        <w:contextualSpacing/>
        <w:jc w:val="both"/>
        <w:rPr>
          <w:rFonts w:ascii="Arial" w:hAnsi="Arial" w:cs="Arial"/>
          <w:sz w:val="24"/>
          <w:szCs w:val="24"/>
        </w:rPr>
      </w:pPr>
    </w:p>
    <w:p w14:paraId="025C7129" w14:textId="77777777" w:rsidR="00710163" w:rsidRDefault="00710163" w:rsidP="005F6183">
      <w:pPr>
        <w:spacing w:after="0" w:line="240" w:lineRule="auto"/>
        <w:contextualSpacing/>
        <w:rPr>
          <w:rFonts w:ascii="Arial" w:hAnsi="Arial" w:cs="Arial"/>
          <w:sz w:val="24"/>
          <w:szCs w:val="24"/>
        </w:rPr>
      </w:pPr>
    </w:p>
    <w:p w14:paraId="2F6DEF30" w14:textId="77777777" w:rsidR="00710163" w:rsidRDefault="00710163" w:rsidP="005F6183">
      <w:pPr>
        <w:spacing w:after="0" w:line="240" w:lineRule="auto"/>
        <w:contextualSpacing/>
        <w:rPr>
          <w:rFonts w:ascii="Arial" w:hAnsi="Arial" w:cs="Arial"/>
          <w:sz w:val="24"/>
          <w:szCs w:val="24"/>
        </w:rPr>
      </w:pPr>
    </w:p>
    <w:p w14:paraId="277DCE3F" w14:textId="77777777" w:rsidR="005F6183" w:rsidRPr="00D02E23" w:rsidRDefault="005F6183" w:rsidP="005F6183">
      <w:pPr>
        <w:pStyle w:val="Textoindependiente"/>
        <w:ind w:right="49"/>
        <w:contextualSpacing/>
        <w:jc w:val="both"/>
        <w:rPr>
          <w:rFonts w:eastAsia="Calibri"/>
          <w:b/>
          <w:lang w:val="es-CO"/>
        </w:rPr>
      </w:pPr>
      <w:r w:rsidRPr="00D02E23">
        <w:rPr>
          <w:rFonts w:eastAsia="Calibri"/>
          <w:b/>
          <w:lang w:val="es-CO"/>
        </w:rPr>
        <w:t>Hallazgo Administrativo N° 6 – Cuentas por Cobrar - con presunta incidencia Administrativa.</w:t>
      </w:r>
    </w:p>
    <w:p w14:paraId="205E0E25" w14:textId="77777777" w:rsidR="005F6183" w:rsidRPr="00D02E23" w:rsidRDefault="005F6183" w:rsidP="005F6183">
      <w:pPr>
        <w:pStyle w:val="Textoindependiente"/>
        <w:ind w:right="49"/>
        <w:contextualSpacing/>
        <w:jc w:val="both"/>
        <w:rPr>
          <w:rFonts w:eastAsia="Calibri"/>
          <w:b/>
          <w:lang w:val="es-CO"/>
        </w:rPr>
      </w:pPr>
    </w:p>
    <w:p w14:paraId="53517150" w14:textId="77777777" w:rsidR="005F6183" w:rsidRPr="00D031D2" w:rsidRDefault="005F6183" w:rsidP="005F6183">
      <w:pPr>
        <w:pStyle w:val="Prrafodelista"/>
        <w:numPr>
          <w:ilvl w:val="0"/>
          <w:numId w:val="22"/>
        </w:numPr>
        <w:spacing w:after="0" w:line="240" w:lineRule="auto"/>
        <w:jc w:val="both"/>
        <w:rPr>
          <w:rFonts w:ascii="Arial" w:hAnsi="Arial" w:cs="Arial"/>
          <w:color w:val="000000"/>
        </w:rPr>
      </w:pPr>
      <w:r w:rsidRPr="00D02E23">
        <w:rPr>
          <w:rFonts w:ascii="Arial" w:hAnsi="Arial" w:cs="Arial"/>
          <w:color w:val="000000"/>
          <w:sz w:val="24"/>
          <w:szCs w:val="24"/>
          <w:lang w:val="es-ES"/>
        </w:rPr>
        <w:t xml:space="preserve">La E.S.E Hospital La Misericordia, en </w:t>
      </w:r>
      <w:r>
        <w:rPr>
          <w:rFonts w:ascii="Arial" w:hAnsi="Arial" w:cs="Arial"/>
          <w:color w:val="000000"/>
          <w:sz w:val="24"/>
          <w:szCs w:val="24"/>
          <w:lang w:val="es-ES"/>
        </w:rPr>
        <w:t xml:space="preserve">el manual de políticas, definió </w:t>
      </w:r>
      <w:r w:rsidRPr="00D02E23">
        <w:rPr>
          <w:rFonts w:ascii="Arial" w:hAnsi="Arial" w:cs="Arial"/>
          <w:color w:val="000000"/>
          <w:sz w:val="24"/>
          <w:szCs w:val="24"/>
          <w:lang w:val="es-ES"/>
        </w:rPr>
        <w:t>el tratamiento contable de los elementos de las cuentas por cobrar que posee la entidad de acuerdo con los requerimientos establecidos por el nuevo marco normativo, entre otros, se determinó lo siguiente en cuanto a la medición posterior</w:t>
      </w:r>
      <w:r>
        <w:rPr>
          <w:rFonts w:ascii="Arial" w:hAnsi="Arial" w:cs="Arial"/>
          <w:color w:val="000000"/>
          <w:lang w:val="es-ES"/>
        </w:rPr>
        <w:t>:</w:t>
      </w:r>
    </w:p>
    <w:p w14:paraId="7674FC07" w14:textId="77777777" w:rsidR="005F6183" w:rsidRPr="00D031D2" w:rsidRDefault="005F6183" w:rsidP="005F6183">
      <w:pPr>
        <w:shd w:val="clear" w:color="auto" w:fill="FFFFFF"/>
        <w:spacing w:after="0" w:line="240" w:lineRule="auto"/>
        <w:contextualSpacing/>
        <w:jc w:val="both"/>
        <w:rPr>
          <w:rFonts w:ascii="Arial" w:hAnsi="Arial" w:cs="Arial"/>
          <w:color w:val="000000"/>
          <w:lang w:val="es-ES"/>
        </w:rPr>
      </w:pPr>
      <w:r w:rsidRPr="00D031D2">
        <w:rPr>
          <w:rFonts w:ascii="Arial" w:hAnsi="Arial" w:cs="Arial"/>
          <w:noProof/>
          <w:color w:val="000000"/>
          <w:lang w:eastAsia="es-CO"/>
        </w:rPr>
        <w:drawing>
          <wp:inline distT="0" distB="0" distL="0" distR="0" wp14:anchorId="6214E58E" wp14:editId="01E8ACF0">
            <wp:extent cx="5362575" cy="48101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2575" cy="4810125"/>
                    </a:xfrm>
                    <a:prstGeom prst="rect">
                      <a:avLst/>
                    </a:prstGeom>
                    <a:noFill/>
                    <a:ln>
                      <a:noFill/>
                    </a:ln>
                  </pic:spPr>
                </pic:pic>
              </a:graphicData>
            </a:graphic>
          </wp:inline>
        </w:drawing>
      </w:r>
    </w:p>
    <w:p w14:paraId="00F57CF3" w14:textId="77777777" w:rsidR="005F6183" w:rsidRPr="00D031D2" w:rsidRDefault="005F6183" w:rsidP="005F6183">
      <w:pPr>
        <w:shd w:val="clear" w:color="auto" w:fill="FFFFFF"/>
        <w:spacing w:after="0" w:line="240" w:lineRule="auto"/>
        <w:contextualSpacing/>
        <w:jc w:val="both"/>
        <w:rPr>
          <w:rFonts w:ascii="Arial" w:hAnsi="Arial" w:cs="Arial"/>
          <w:color w:val="000000"/>
          <w:sz w:val="16"/>
          <w:szCs w:val="16"/>
        </w:rPr>
      </w:pPr>
      <w:r w:rsidRPr="00524964">
        <w:rPr>
          <w:rFonts w:ascii="Arial" w:hAnsi="Arial" w:cs="Arial"/>
          <w:b/>
          <w:color w:val="000000"/>
          <w:sz w:val="16"/>
          <w:szCs w:val="16"/>
        </w:rPr>
        <w:t>Fuente</w:t>
      </w:r>
      <w:r w:rsidRPr="00D031D2">
        <w:rPr>
          <w:rFonts w:ascii="Arial" w:hAnsi="Arial" w:cs="Arial"/>
          <w:color w:val="000000"/>
          <w:sz w:val="16"/>
          <w:szCs w:val="16"/>
        </w:rPr>
        <w:t xml:space="preserve">: manual de políticas contables, res 211 </w:t>
      </w:r>
      <w:r>
        <w:rPr>
          <w:rFonts w:ascii="Arial" w:hAnsi="Arial" w:cs="Arial"/>
          <w:color w:val="000000"/>
          <w:sz w:val="16"/>
          <w:szCs w:val="16"/>
        </w:rPr>
        <w:t xml:space="preserve">del 24 de octubre </w:t>
      </w:r>
      <w:r w:rsidRPr="00D031D2">
        <w:rPr>
          <w:rFonts w:ascii="Arial" w:hAnsi="Arial" w:cs="Arial"/>
          <w:color w:val="000000"/>
          <w:sz w:val="16"/>
          <w:szCs w:val="16"/>
        </w:rPr>
        <w:t xml:space="preserve">de 2019, ESE de </w:t>
      </w:r>
      <w:proofErr w:type="spellStart"/>
      <w:r w:rsidRPr="00D031D2">
        <w:rPr>
          <w:rFonts w:ascii="Arial" w:hAnsi="Arial" w:cs="Arial"/>
          <w:color w:val="000000"/>
          <w:sz w:val="16"/>
          <w:szCs w:val="16"/>
        </w:rPr>
        <w:t>Yali</w:t>
      </w:r>
      <w:proofErr w:type="spellEnd"/>
    </w:p>
    <w:p w14:paraId="64C73909" w14:textId="77777777" w:rsidR="005F6183" w:rsidRPr="00D031D2" w:rsidRDefault="005F6183" w:rsidP="005F6183">
      <w:pPr>
        <w:shd w:val="clear" w:color="auto" w:fill="FFFFFF"/>
        <w:spacing w:after="0" w:line="240" w:lineRule="auto"/>
        <w:contextualSpacing/>
        <w:jc w:val="both"/>
        <w:rPr>
          <w:rFonts w:ascii="Arial" w:hAnsi="Arial" w:cs="Arial"/>
          <w:color w:val="000000"/>
          <w:sz w:val="16"/>
          <w:szCs w:val="16"/>
        </w:rPr>
      </w:pPr>
      <w:r w:rsidRPr="00524964">
        <w:rPr>
          <w:rFonts w:ascii="Arial" w:hAnsi="Arial" w:cs="Arial"/>
          <w:b/>
          <w:color w:val="000000"/>
          <w:sz w:val="16"/>
          <w:szCs w:val="16"/>
        </w:rPr>
        <w:t>Elaboró</w:t>
      </w:r>
      <w:r w:rsidRPr="00D031D2">
        <w:rPr>
          <w:rFonts w:ascii="Arial" w:hAnsi="Arial" w:cs="Arial"/>
          <w:color w:val="000000"/>
          <w:sz w:val="16"/>
          <w:szCs w:val="16"/>
        </w:rPr>
        <w:t>: Comisión auditora</w:t>
      </w:r>
    </w:p>
    <w:p w14:paraId="49E40867" w14:textId="77777777" w:rsidR="005F6183" w:rsidRPr="00D031D2" w:rsidRDefault="005F6183" w:rsidP="005F6183">
      <w:pPr>
        <w:shd w:val="clear" w:color="auto" w:fill="FFFFFF"/>
        <w:jc w:val="both"/>
        <w:rPr>
          <w:rFonts w:ascii="Arial" w:hAnsi="Arial" w:cs="Arial"/>
          <w:color w:val="000000"/>
        </w:rPr>
      </w:pPr>
    </w:p>
    <w:p w14:paraId="4C233F91" w14:textId="77777777" w:rsidR="005F6183" w:rsidRPr="00D02E23" w:rsidRDefault="005F6183" w:rsidP="005F6183">
      <w:pPr>
        <w:shd w:val="clear" w:color="auto" w:fill="FFFFFF"/>
        <w:jc w:val="both"/>
        <w:rPr>
          <w:rFonts w:ascii="Arial" w:hAnsi="Arial" w:cs="Arial"/>
          <w:color w:val="000000"/>
          <w:sz w:val="24"/>
          <w:szCs w:val="24"/>
        </w:rPr>
      </w:pPr>
      <w:r w:rsidRPr="00D02E23">
        <w:rPr>
          <w:rFonts w:ascii="Arial" w:hAnsi="Arial" w:cs="Arial"/>
          <w:color w:val="000000"/>
          <w:sz w:val="24"/>
          <w:szCs w:val="24"/>
        </w:rPr>
        <w:t>La fórmula aplicada para realizar el cálculo del deterioro para las cuentas por cobrar con vencimiento superior a 180 días fue:</w:t>
      </w:r>
    </w:p>
    <w:p w14:paraId="7F4A89F2" w14:textId="77777777" w:rsidR="005F6183" w:rsidRPr="00D02E23" w:rsidRDefault="005F6183" w:rsidP="005F6183">
      <w:pPr>
        <w:shd w:val="clear" w:color="auto" w:fill="FFFFFF"/>
        <w:spacing w:after="0" w:line="240" w:lineRule="auto"/>
        <w:contextualSpacing/>
        <w:jc w:val="both"/>
        <w:rPr>
          <w:rFonts w:ascii="Arial" w:hAnsi="Arial" w:cs="Arial"/>
          <w:color w:val="000000"/>
          <w:sz w:val="24"/>
          <w:szCs w:val="24"/>
        </w:rPr>
      </w:pPr>
      <w:r w:rsidRPr="00D02E23">
        <w:rPr>
          <w:noProof/>
          <w:sz w:val="24"/>
          <w:szCs w:val="24"/>
          <w:lang w:eastAsia="es-CO"/>
        </w:rPr>
        <w:drawing>
          <wp:inline distT="0" distB="0" distL="0" distR="0" wp14:anchorId="5531EB1E" wp14:editId="7715C333">
            <wp:extent cx="5612130" cy="399822"/>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399822"/>
                    </a:xfrm>
                    <a:prstGeom prst="rect">
                      <a:avLst/>
                    </a:prstGeom>
                    <a:noFill/>
                    <a:ln>
                      <a:noFill/>
                    </a:ln>
                  </pic:spPr>
                </pic:pic>
              </a:graphicData>
            </a:graphic>
          </wp:inline>
        </w:drawing>
      </w:r>
    </w:p>
    <w:p w14:paraId="699AF4CF" w14:textId="77777777" w:rsidR="005F6183" w:rsidRPr="00524964" w:rsidRDefault="005F6183" w:rsidP="005F6183">
      <w:pPr>
        <w:shd w:val="clear" w:color="auto" w:fill="FFFFFF"/>
        <w:spacing w:after="0" w:line="240" w:lineRule="auto"/>
        <w:contextualSpacing/>
        <w:jc w:val="both"/>
        <w:rPr>
          <w:rFonts w:ascii="Arial" w:hAnsi="Arial" w:cs="Arial"/>
          <w:color w:val="000000"/>
          <w:sz w:val="16"/>
          <w:szCs w:val="16"/>
        </w:rPr>
      </w:pPr>
      <w:r w:rsidRPr="00524964">
        <w:rPr>
          <w:rFonts w:ascii="Arial" w:hAnsi="Arial" w:cs="Arial"/>
          <w:b/>
          <w:color w:val="000000"/>
          <w:sz w:val="16"/>
          <w:szCs w:val="16"/>
        </w:rPr>
        <w:t>Fuente</w:t>
      </w:r>
      <w:r w:rsidRPr="00524964">
        <w:rPr>
          <w:rFonts w:ascii="Arial" w:hAnsi="Arial" w:cs="Arial"/>
          <w:color w:val="000000"/>
          <w:sz w:val="16"/>
          <w:szCs w:val="16"/>
        </w:rPr>
        <w:t>: soportes cálculo deterioro cuentas por cobrar</w:t>
      </w:r>
    </w:p>
    <w:p w14:paraId="78AE989D" w14:textId="77777777" w:rsidR="005F6183" w:rsidRPr="00524964" w:rsidRDefault="005F6183" w:rsidP="005F6183">
      <w:pPr>
        <w:shd w:val="clear" w:color="auto" w:fill="FFFFFF"/>
        <w:spacing w:after="0" w:line="240" w:lineRule="auto"/>
        <w:contextualSpacing/>
        <w:jc w:val="both"/>
        <w:rPr>
          <w:rFonts w:ascii="Arial" w:hAnsi="Arial" w:cs="Arial"/>
          <w:color w:val="000000"/>
          <w:sz w:val="16"/>
          <w:szCs w:val="16"/>
        </w:rPr>
      </w:pPr>
      <w:r w:rsidRPr="00524964">
        <w:rPr>
          <w:rFonts w:ascii="Arial" w:hAnsi="Arial" w:cs="Arial"/>
          <w:b/>
          <w:color w:val="000000"/>
          <w:sz w:val="16"/>
          <w:szCs w:val="16"/>
        </w:rPr>
        <w:t>Elaboró</w:t>
      </w:r>
      <w:r w:rsidRPr="00524964">
        <w:rPr>
          <w:rFonts w:ascii="Arial" w:hAnsi="Arial" w:cs="Arial"/>
          <w:color w:val="000000"/>
          <w:sz w:val="16"/>
          <w:szCs w:val="16"/>
        </w:rPr>
        <w:t>: Comisión auditora</w:t>
      </w:r>
    </w:p>
    <w:p w14:paraId="5D21C30F" w14:textId="77777777" w:rsidR="005F6183" w:rsidRPr="00D02E23" w:rsidRDefault="005F6183" w:rsidP="005F6183">
      <w:pPr>
        <w:shd w:val="clear" w:color="auto" w:fill="FFFFFF"/>
        <w:spacing w:after="0" w:line="240" w:lineRule="auto"/>
        <w:contextualSpacing/>
        <w:jc w:val="both"/>
        <w:rPr>
          <w:rFonts w:ascii="Arial" w:hAnsi="Arial" w:cs="Arial"/>
          <w:color w:val="000000"/>
          <w:sz w:val="24"/>
          <w:szCs w:val="24"/>
        </w:rPr>
      </w:pPr>
    </w:p>
    <w:p w14:paraId="7344F262" w14:textId="77777777" w:rsidR="005F6183" w:rsidRDefault="005F6183" w:rsidP="005F6183">
      <w:pPr>
        <w:shd w:val="clear" w:color="auto" w:fill="FFFFFF"/>
        <w:spacing w:after="0" w:line="240" w:lineRule="auto"/>
        <w:contextualSpacing/>
        <w:jc w:val="both"/>
        <w:rPr>
          <w:rFonts w:ascii="Arial" w:hAnsi="Arial" w:cs="Arial"/>
          <w:b/>
          <w:color w:val="000000"/>
          <w:sz w:val="24"/>
          <w:szCs w:val="24"/>
        </w:rPr>
      </w:pPr>
      <w:r w:rsidRPr="00D02E23">
        <w:rPr>
          <w:rFonts w:ascii="Arial" w:hAnsi="Arial" w:cs="Arial"/>
          <w:color w:val="000000"/>
          <w:sz w:val="24"/>
          <w:szCs w:val="24"/>
        </w:rPr>
        <w:t>De acuerdo a lo anterior, se observó que la ESE Hospital, no obstante haber efectuado el deterioro a cada uno de sus clientes, no lo realizó con un porcentaje de probabilidad de recuperación, siendo calculado por la tasa de interés del mercado, lo que genera incertidumbre en el saldo de la cuenta 1386- Deterioro en cuantía de $212.573.725, incumpliendo, los numerales 1.3.6. medición posterior, referente a las cuentas por cobrar, del manual de políticas contable de la Resolución 211 del 24 de octubre de 2019 y numeral 1.21 del Instructivo 001 de 2020 de la C</w:t>
      </w:r>
      <w:r>
        <w:rPr>
          <w:rFonts w:ascii="Arial" w:hAnsi="Arial" w:cs="Arial"/>
          <w:color w:val="000000"/>
          <w:sz w:val="24"/>
          <w:szCs w:val="24"/>
        </w:rPr>
        <w:t xml:space="preserve">ontaduría General de la Nación. </w:t>
      </w:r>
      <w:r w:rsidRPr="00D02E23">
        <w:rPr>
          <w:rFonts w:ascii="Arial" w:hAnsi="Arial" w:cs="Arial"/>
          <w:b/>
          <w:color w:val="000000"/>
          <w:sz w:val="24"/>
          <w:szCs w:val="24"/>
        </w:rPr>
        <w:t>(A)</w:t>
      </w:r>
    </w:p>
    <w:p w14:paraId="371394EF" w14:textId="77777777" w:rsidR="00710163" w:rsidRDefault="00710163" w:rsidP="005F6183">
      <w:pPr>
        <w:shd w:val="clear" w:color="auto" w:fill="FFFFFF"/>
        <w:spacing w:after="0" w:line="240" w:lineRule="auto"/>
        <w:contextualSpacing/>
        <w:jc w:val="both"/>
        <w:rPr>
          <w:rFonts w:ascii="Arial" w:hAnsi="Arial" w:cs="Arial"/>
          <w:b/>
          <w:color w:val="000000"/>
          <w:sz w:val="24"/>
          <w:szCs w:val="24"/>
        </w:rPr>
      </w:pPr>
    </w:p>
    <w:p w14:paraId="05456E11" w14:textId="12DB35E8" w:rsidR="00710163" w:rsidRPr="00710163" w:rsidRDefault="00710163" w:rsidP="005F6183">
      <w:pPr>
        <w:shd w:val="clear" w:color="auto" w:fill="FFFFFF"/>
        <w:spacing w:after="0" w:line="240" w:lineRule="auto"/>
        <w:contextualSpacing/>
        <w:jc w:val="both"/>
        <w:rPr>
          <w:rFonts w:ascii="Arial" w:hAnsi="Arial" w:cs="Arial"/>
          <w:color w:val="000000"/>
          <w:sz w:val="24"/>
          <w:szCs w:val="24"/>
        </w:rPr>
      </w:pPr>
      <w:r>
        <w:rPr>
          <w:rFonts w:ascii="Arial" w:hAnsi="Arial" w:cs="Arial"/>
          <w:b/>
          <w:color w:val="000000"/>
          <w:sz w:val="24"/>
          <w:szCs w:val="24"/>
        </w:rPr>
        <w:t>R</w:t>
      </w:r>
      <w:r w:rsidR="00217A7F">
        <w:rPr>
          <w:rFonts w:ascii="Arial" w:hAnsi="Arial" w:cs="Arial"/>
          <w:b/>
          <w:color w:val="000000"/>
          <w:sz w:val="24"/>
          <w:szCs w:val="24"/>
        </w:rPr>
        <w:t>: /</w:t>
      </w:r>
      <w:r>
        <w:rPr>
          <w:rFonts w:ascii="Arial" w:hAnsi="Arial" w:cs="Arial"/>
          <w:b/>
          <w:color w:val="000000"/>
          <w:sz w:val="24"/>
          <w:szCs w:val="24"/>
        </w:rPr>
        <w:t xml:space="preserve"> </w:t>
      </w:r>
      <w:r w:rsidR="00217A7F">
        <w:rPr>
          <w:rFonts w:ascii="Arial" w:hAnsi="Arial" w:cs="Arial"/>
          <w:color w:val="000000"/>
          <w:sz w:val="24"/>
          <w:szCs w:val="24"/>
        </w:rPr>
        <w:t>P</w:t>
      </w:r>
      <w:r w:rsidR="00E04261" w:rsidRPr="00E04261">
        <w:rPr>
          <w:rFonts w:ascii="Arial" w:hAnsi="Arial" w:cs="Arial"/>
          <w:color w:val="000000"/>
          <w:sz w:val="24"/>
          <w:szCs w:val="24"/>
        </w:rPr>
        <w:t>ara la vigencia 2021</w:t>
      </w:r>
      <w:r w:rsidR="00E04261">
        <w:rPr>
          <w:rFonts w:ascii="Arial" w:hAnsi="Arial" w:cs="Arial"/>
          <w:color w:val="000000"/>
          <w:sz w:val="24"/>
          <w:szCs w:val="24"/>
        </w:rPr>
        <w:t>, s</w:t>
      </w:r>
      <w:r>
        <w:rPr>
          <w:rFonts w:ascii="Arial" w:hAnsi="Arial" w:cs="Arial"/>
          <w:color w:val="000000"/>
          <w:sz w:val="24"/>
          <w:szCs w:val="24"/>
        </w:rPr>
        <w:t xml:space="preserve">e </w:t>
      </w:r>
      <w:r w:rsidR="008A4CB0">
        <w:rPr>
          <w:rFonts w:ascii="Arial" w:hAnsi="Arial" w:cs="Arial"/>
          <w:color w:val="000000"/>
          <w:sz w:val="24"/>
          <w:szCs w:val="24"/>
        </w:rPr>
        <w:t>realizará</w:t>
      </w:r>
      <w:r>
        <w:rPr>
          <w:rFonts w:ascii="Arial" w:hAnsi="Arial" w:cs="Arial"/>
          <w:color w:val="000000"/>
          <w:sz w:val="24"/>
          <w:szCs w:val="24"/>
        </w:rPr>
        <w:t xml:space="preserve"> </w:t>
      </w:r>
      <w:r w:rsidR="00E04261">
        <w:rPr>
          <w:rFonts w:ascii="Arial" w:hAnsi="Arial" w:cs="Arial"/>
          <w:color w:val="000000"/>
          <w:sz w:val="24"/>
          <w:szCs w:val="24"/>
        </w:rPr>
        <w:t>el cálculo del deterioro de las cuentas por cobrar aplicando las políticas contables aprobadas por la institución.</w:t>
      </w:r>
    </w:p>
    <w:p w14:paraId="539C4277" w14:textId="77777777" w:rsidR="005F6183" w:rsidRDefault="005F6183" w:rsidP="005F6183">
      <w:pPr>
        <w:spacing w:after="0" w:line="240" w:lineRule="auto"/>
        <w:contextualSpacing/>
        <w:rPr>
          <w:rFonts w:ascii="Arial" w:hAnsi="Arial" w:cs="Arial"/>
          <w:b/>
          <w:sz w:val="24"/>
          <w:szCs w:val="24"/>
        </w:rPr>
      </w:pPr>
    </w:p>
    <w:p w14:paraId="2CAEA33A" w14:textId="77777777" w:rsidR="005F6183" w:rsidRDefault="005F6183" w:rsidP="005F6183">
      <w:pPr>
        <w:spacing w:after="0" w:line="240" w:lineRule="auto"/>
        <w:contextualSpacing/>
        <w:rPr>
          <w:rFonts w:ascii="Arial" w:hAnsi="Arial" w:cs="Arial"/>
          <w:b/>
          <w:sz w:val="24"/>
          <w:szCs w:val="24"/>
        </w:rPr>
      </w:pPr>
    </w:p>
    <w:p w14:paraId="42B8B34C" w14:textId="77777777" w:rsidR="005F6183" w:rsidRPr="00D02E23" w:rsidRDefault="005F6183" w:rsidP="005F6183">
      <w:pPr>
        <w:pStyle w:val="Textoindependiente"/>
        <w:ind w:right="49"/>
        <w:contextualSpacing/>
        <w:jc w:val="both"/>
        <w:rPr>
          <w:rFonts w:eastAsia="Calibri"/>
          <w:b/>
          <w:lang w:val="es-CO"/>
        </w:rPr>
      </w:pPr>
      <w:r w:rsidRPr="00D02E23">
        <w:rPr>
          <w:rFonts w:eastAsia="Calibri"/>
          <w:b/>
          <w:lang w:val="es-CO"/>
        </w:rPr>
        <w:t>Hallazgo Administrativo N° 7 – Inventarios - con presunta incidencia Disciplinaria.</w:t>
      </w:r>
    </w:p>
    <w:p w14:paraId="42C35289" w14:textId="77777777" w:rsidR="005F6183" w:rsidRPr="00D02E23" w:rsidRDefault="005F6183" w:rsidP="005F6183">
      <w:pPr>
        <w:spacing w:after="0" w:line="240" w:lineRule="auto"/>
        <w:contextualSpacing/>
        <w:jc w:val="both"/>
        <w:rPr>
          <w:rFonts w:ascii="Arial" w:hAnsi="Arial" w:cs="Arial"/>
          <w:sz w:val="24"/>
          <w:szCs w:val="24"/>
        </w:rPr>
      </w:pPr>
    </w:p>
    <w:p w14:paraId="5A422922" w14:textId="77777777" w:rsidR="005F6183" w:rsidRPr="00D02E23" w:rsidRDefault="005F6183" w:rsidP="005F6183">
      <w:pPr>
        <w:pStyle w:val="Prrafodelista"/>
        <w:numPr>
          <w:ilvl w:val="0"/>
          <w:numId w:val="22"/>
        </w:numPr>
        <w:spacing w:after="0" w:line="240" w:lineRule="auto"/>
        <w:jc w:val="both"/>
        <w:rPr>
          <w:rFonts w:ascii="Arial" w:hAnsi="Arial" w:cs="Arial"/>
          <w:sz w:val="24"/>
          <w:szCs w:val="24"/>
        </w:rPr>
      </w:pPr>
      <w:r w:rsidRPr="00D02E23">
        <w:rPr>
          <w:rFonts w:ascii="Arial" w:eastAsia="Calibri" w:hAnsi="Arial" w:cs="Arial"/>
          <w:noProof/>
          <w:sz w:val="24"/>
          <w:szCs w:val="24"/>
        </w:rPr>
        <w:t>Los saldos reflejados en los Estados Financieros, a diciembre 31 de 2020, en</w:t>
      </w:r>
      <w:r w:rsidRPr="00D02E23">
        <w:rPr>
          <w:rFonts w:ascii="Arial" w:eastAsia="Calibri" w:hAnsi="Arial" w:cs="Arial"/>
          <w:noProof/>
          <w:spacing w:val="1"/>
          <w:sz w:val="24"/>
          <w:szCs w:val="24"/>
        </w:rPr>
        <w:t xml:space="preserve"> </w:t>
      </w:r>
      <w:r w:rsidRPr="00D02E23">
        <w:rPr>
          <w:rFonts w:ascii="Arial" w:eastAsia="Calibri" w:hAnsi="Arial" w:cs="Arial"/>
          <w:noProof/>
          <w:sz w:val="24"/>
          <w:szCs w:val="24"/>
        </w:rPr>
        <w:t xml:space="preserve">las cuentas que hacen parte del grupo 15 – Inventarios,  por $60.947.346,  </w:t>
      </w:r>
      <w:r w:rsidRPr="00D02E23">
        <w:rPr>
          <w:rFonts w:ascii="Arial" w:eastAsia="Calibri" w:hAnsi="Arial" w:cs="Arial"/>
          <w:noProof/>
          <w:spacing w:val="1"/>
          <w:sz w:val="24"/>
          <w:szCs w:val="24"/>
        </w:rPr>
        <w:t xml:space="preserve"> </w:t>
      </w:r>
      <w:r w:rsidRPr="00D02E23">
        <w:rPr>
          <w:rFonts w:ascii="Arial" w:eastAsia="Calibri" w:hAnsi="Arial" w:cs="Arial"/>
          <w:noProof/>
          <w:sz w:val="24"/>
          <w:szCs w:val="24"/>
        </w:rPr>
        <w:t>genera incertidumbre y afecta la razonabilidad de los Estados Contables de la</w:t>
      </w:r>
      <w:r w:rsidRPr="00D02E23">
        <w:rPr>
          <w:rFonts w:ascii="Arial" w:eastAsia="Calibri" w:hAnsi="Arial" w:cs="Arial"/>
          <w:noProof/>
          <w:spacing w:val="1"/>
          <w:sz w:val="24"/>
          <w:szCs w:val="24"/>
        </w:rPr>
        <w:t xml:space="preserve"> ESE Hospital, debido a las falencias </w:t>
      </w:r>
      <w:r w:rsidRPr="00D02E23">
        <w:rPr>
          <w:rFonts w:ascii="Arial" w:hAnsi="Arial" w:cs="Arial"/>
          <w:color w:val="000000"/>
          <w:sz w:val="24"/>
          <w:szCs w:val="24"/>
          <w:shd w:val="clear" w:color="auto" w:fill="FFFFFF"/>
          <w:lang w:val="es-MX"/>
        </w:rPr>
        <w:t>en los inventarios físicos a farmacia,  sobrantes y faltantes de medicamentos, los cuales no son autorizados por la gerencia ni subgerencia administrativa, sin evidenciar acciones de mejora sobre las posibles causas que dan origen a estas situaciones las cuales han sido reiteradas de vigencias anteriores,  certificadas por la regente de Farmacia y auditoria de control interno en la vigencia 2016, siendo  ajustadas en contabilidad por el valor compensado entre sobrantes y faltantes, por mayor o menor valor del inventario, que puede generar posible pérdida de recursos.  Lo anterior, presenta carencia de política y procedimientos para realizar las conciliaciones, cruces de información y tomas físicas que garanticen el registro físico y contable de los activos, pasivos, ingresos, gastos y costos; y su medición monetaria confiable, inaplicando el numeral 1.5.7 Medición Posterior de la resolución 211 del 24 de octubre de 2019.</w:t>
      </w:r>
      <w:r w:rsidRPr="00D02E23">
        <w:rPr>
          <w:rFonts w:ascii="Arial" w:hAnsi="Arial" w:cs="Arial"/>
          <w:b/>
          <w:color w:val="000000"/>
          <w:sz w:val="24"/>
          <w:szCs w:val="24"/>
          <w:shd w:val="clear" w:color="auto" w:fill="FFFFFF"/>
        </w:rPr>
        <w:t xml:space="preserve"> </w:t>
      </w:r>
      <w:r>
        <w:rPr>
          <w:rFonts w:ascii="Arial" w:hAnsi="Arial" w:cs="Arial"/>
          <w:b/>
          <w:color w:val="000000"/>
          <w:sz w:val="24"/>
          <w:szCs w:val="24"/>
          <w:shd w:val="clear" w:color="auto" w:fill="FFFFFF"/>
        </w:rPr>
        <w:t xml:space="preserve"> (D)</w:t>
      </w:r>
    </w:p>
    <w:p w14:paraId="3730F59D" w14:textId="77777777" w:rsidR="005F6183" w:rsidRDefault="005F6183" w:rsidP="005F6183">
      <w:pPr>
        <w:pStyle w:val="Prrafodelista"/>
        <w:spacing w:after="0" w:line="240" w:lineRule="auto"/>
        <w:ind w:left="360"/>
        <w:jc w:val="both"/>
        <w:rPr>
          <w:rFonts w:ascii="Arial" w:hAnsi="Arial" w:cs="Arial"/>
          <w:sz w:val="24"/>
          <w:szCs w:val="24"/>
        </w:rPr>
      </w:pPr>
    </w:p>
    <w:p w14:paraId="3D50FD11" w14:textId="3307BBF3" w:rsidR="009256AE" w:rsidRDefault="00F1337E" w:rsidP="005F6183">
      <w:pPr>
        <w:pStyle w:val="Prrafodelista"/>
        <w:spacing w:after="0" w:line="240" w:lineRule="auto"/>
        <w:ind w:left="360"/>
        <w:jc w:val="both"/>
        <w:rPr>
          <w:rFonts w:ascii="Arial" w:hAnsi="Arial" w:cs="Arial"/>
          <w:sz w:val="24"/>
          <w:szCs w:val="24"/>
        </w:rPr>
      </w:pPr>
      <w:r w:rsidRPr="00F1337E">
        <w:rPr>
          <w:rFonts w:ascii="Arial" w:hAnsi="Arial" w:cs="Arial"/>
          <w:b/>
          <w:sz w:val="24"/>
          <w:szCs w:val="24"/>
        </w:rPr>
        <w:t>R:/</w:t>
      </w:r>
      <w:r>
        <w:rPr>
          <w:rFonts w:ascii="Arial" w:hAnsi="Arial" w:cs="Arial"/>
          <w:sz w:val="24"/>
          <w:szCs w:val="24"/>
        </w:rPr>
        <w:t xml:space="preserve"> </w:t>
      </w:r>
      <w:r w:rsidR="009256AE">
        <w:rPr>
          <w:rFonts w:ascii="Arial" w:hAnsi="Arial" w:cs="Arial"/>
          <w:sz w:val="24"/>
          <w:szCs w:val="24"/>
        </w:rPr>
        <w:t>No existe evidencia de lo afirmado por la Comisión Auditora en lo referente a la reiteración de la situación que se presenta y con ocasión de la afectación de la razonabilidad de los estados contables por los inventarios físicos de farmacia, tanto sobrantes como faltantes de medicamentos; sin embargo, se adelantará un ajuste del inventario físico y del contable con miras a conciliar los bienes que integran la rotación de la farmacia, procurando que no existan discordancias entre ambos inventarios. Consideramos que este hallazgo no debe tener la naturaleza jurídica de disciplinario si no de administrativo, toda vez que las dificultades económicas que tiene la ESE han impedido llevar a cabo un plan contingente para conjurar las inconsistencias de los bienes asignados a la oficina de la farmacia, razón por la cual se haría un plan de mejoramiento para la próxima auditoria, procurando subsanar todas las inconsistencias de dicho inventario.</w:t>
      </w:r>
    </w:p>
    <w:p w14:paraId="6C3A31D6" w14:textId="77777777" w:rsidR="009256AE" w:rsidRDefault="009256AE" w:rsidP="005F6183">
      <w:pPr>
        <w:pStyle w:val="Prrafodelista"/>
        <w:spacing w:after="0" w:line="240" w:lineRule="auto"/>
        <w:ind w:left="360"/>
        <w:jc w:val="both"/>
        <w:rPr>
          <w:rFonts w:ascii="Arial" w:hAnsi="Arial" w:cs="Arial"/>
          <w:sz w:val="24"/>
          <w:szCs w:val="24"/>
        </w:rPr>
      </w:pPr>
    </w:p>
    <w:p w14:paraId="20479EF5" w14:textId="77777777" w:rsidR="00F1337E" w:rsidRDefault="00F1337E" w:rsidP="005F6183">
      <w:pPr>
        <w:pStyle w:val="Prrafodelista"/>
        <w:spacing w:after="0" w:line="240" w:lineRule="auto"/>
        <w:ind w:left="360"/>
        <w:jc w:val="both"/>
        <w:rPr>
          <w:rFonts w:ascii="Arial" w:hAnsi="Arial" w:cs="Arial"/>
          <w:sz w:val="24"/>
          <w:szCs w:val="24"/>
        </w:rPr>
      </w:pPr>
    </w:p>
    <w:p w14:paraId="76A9E9F4" w14:textId="77777777" w:rsidR="00F1337E" w:rsidRPr="00D02E23" w:rsidRDefault="00F1337E" w:rsidP="005F6183">
      <w:pPr>
        <w:pStyle w:val="Prrafodelista"/>
        <w:spacing w:after="0" w:line="240" w:lineRule="auto"/>
        <w:ind w:left="360"/>
        <w:jc w:val="both"/>
        <w:rPr>
          <w:rFonts w:ascii="Arial" w:hAnsi="Arial" w:cs="Arial"/>
          <w:sz w:val="24"/>
          <w:szCs w:val="24"/>
        </w:rPr>
      </w:pPr>
    </w:p>
    <w:p w14:paraId="6F812462" w14:textId="77777777" w:rsidR="005F6183" w:rsidRPr="00D031D2" w:rsidRDefault="005F6183" w:rsidP="005F6183">
      <w:pPr>
        <w:spacing w:after="0" w:line="240" w:lineRule="auto"/>
        <w:contextualSpacing/>
        <w:jc w:val="both"/>
        <w:rPr>
          <w:rFonts w:ascii="Arial" w:hAnsi="Arial" w:cs="Arial"/>
        </w:rPr>
      </w:pPr>
      <w:r w:rsidRPr="00D031D2">
        <w:rPr>
          <w:noProof/>
          <w:lang w:eastAsia="es-CO"/>
        </w:rPr>
        <w:drawing>
          <wp:inline distT="0" distB="0" distL="0" distR="0" wp14:anchorId="18EE6B8C" wp14:editId="5B93393A">
            <wp:extent cx="5819775" cy="38766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19775" cy="3876675"/>
                    </a:xfrm>
                    <a:prstGeom prst="rect">
                      <a:avLst/>
                    </a:prstGeom>
                  </pic:spPr>
                </pic:pic>
              </a:graphicData>
            </a:graphic>
          </wp:inline>
        </w:drawing>
      </w:r>
    </w:p>
    <w:p w14:paraId="485DAF6C" w14:textId="77777777" w:rsidR="005F6183" w:rsidRPr="00D031D2" w:rsidRDefault="005F6183" w:rsidP="005F6183">
      <w:pPr>
        <w:spacing w:after="0" w:line="240" w:lineRule="auto"/>
        <w:contextualSpacing/>
        <w:jc w:val="both"/>
        <w:rPr>
          <w:rFonts w:ascii="Arial" w:hAnsi="Arial" w:cs="Arial"/>
          <w:sz w:val="16"/>
          <w:szCs w:val="16"/>
        </w:rPr>
      </w:pPr>
      <w:r w:rsidRPr="000D0243">
        <w:rPr>
          <w:rFonts w:ascii="Arial" w:hAnsi="Arial" w:cs="Arial"/>
          <w:b/>
          <w:sz w:val="16"/>
          <w:szCs w:val="16"/>
        </w:rPr>
        <w:t>Fuente</w:t>
      </w:r>
      <w:r w:rsidRPr="00D031D2">
        <w:rPr>
          <w:rFonts w:ascii="Arial" w:hAnsi="Arial" w:cs="Arial"/>
          <w:sz w:val="16"/>
          <w:szCs w:val="16"/>
        </w:rPr>
        <w:t>: Certificación @mail regencia de farmacia ESE Hospital la Misericordia</w:t>
      </w:r>
    </w:p>
    <w:p w14:paraId="4D1FAAC2" w14:textId="77777777" w:rsidR="005F6183" w:rsidRPr="00D031D2" w:rsidRDefault="005F6183" w:rsidP="005F6183">
      <w:pPr>
        <w:spacing w:after="0" w:line="240" w:lineRule="auto"/>
        <w:contextualSpacing/>
        <w:jc w:val="both"/>
        <w:rPr>
          <w:rFonts w:ascii="Arial" w:hAnsi="Arial" w:cs="Arial"/>
          <w:sz w:val="16"/>
          <w:szCs w:val="16"/>
        </w:rPr>
      </w:pPr>
      <w:r w:rsidRPr="000D0243">
        <w:rPr>
          <w:rFonts w:ascii="Arial" w:hAnsi="Arial" w:cs="Arial"/>
          <w:b/>
          <w:sz w:val="16"/>
          <w:szCs w:val="16"/>
        </w:rPr>
        <w:t>Elaboró</w:t>
      </w:r>
      <w:r w:rsidRPr="00D031D2">
        <w:rPr>
          <w:rFonts w:ascii="Arial" w:hAnsi="Arial" w:cs="Arial"/>
          <w:sz w:val="16"/>
          <w:szCs w:val="16"/>
        </w:rPr>
        <w:t>: comisión auditora</w:t>
      </w:r>
    </w:p>
    <w:p w14:paraId="52E6BD3A" w14:textId="77777777" w:rsidR="005F6183" w:rsidRPr="00D031D2" w:rsidRDefault="005F6183" w:rsidP="005F6183">
      <w:pPr>
        <w:jc w:val="both"/>
        <w:rPr>
          <w:rFonts w:ascii="Arial" w:hAnsi="Arial" w:cs="Arial"/>
        </w:rPr>
      </w:pPr>
    </w:p>
    <w:p w14:paraId="78F6315C" w14:textId="77777777" w:rsidR="005F6183" w:rsidRPr="00D031D2" w:rsidRDefault="005F6183" w:rsidP="005F6183">
      <w:pPr>
        <w:spacing w:after="0" w:line="240" w:lineRule="auto"/>
        <w:contextualSpacing/>
        <w:jc w:val="both"/>
        <w:rPr>
          <w:rFonts w:ascii="Arial" w:hAnsi="Arial" w:cs="Arial"/>
        </w:rPr>
      </w:pPr>
      <w:r w:rsidRPr="00D031D2">
        <w:rPr>
          <w:noProof/>
          <w:lang w:eastAsia="es-CO"/>
        </w:rPr>
        <w:drawing>
          <wp:inline distT="0" distB="0" distL="0" distR="0" wp14:anchorId="668B492F" wp14:editId="08837C59">
            <wp:extent cx="5612130" cy="280289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2130" cy="2802890"/>
                    </a:xfrm>
                    <a:prstGeom prst="rect">
                      <a:avLst/>
                    </a:prstGeom>
                  </pic:spPr>
                </pic:pic>
              </a:graphicData>
            </a:graphic>
          </wp:inline>
        </w:drawing>
      </w:r>
    </w:p>
    <w:p w14:paraId="17D087B7" w14:textId="77777777" w:rsidR="005F6183" w:rsidRPr="00D031D2" w:rsidRDefault="005F6183" w:rsidP="005F6183">
      <w:pPr>
        <w:spacing w:after="0" w:line="240" w:lineRule="auto"/>
        <w:contextualSpacing/>
        <w:jc w:val="both"/>
        <w:rPr>
          <w:rFonts w:ascii="Arial" w:hAnsi="Arial" w:cs="Arial"/>
          <w:sz w:val="16"/>
          <w:szCs w:val="16"/>
        </w:rPr>
      </w:pPr>
      <w:r w:rsidRPr="000D0243">
        <w:rPr>
          <w:rFonts w:ascii="Arial" w:hAnsi="Arial" w:cs="Arial"/>
          <w:b/>
          <w:sz w:val="16"/>
          <w:szCs w:val="16"/>
        </w:rPr>
        <w:t>Fuente</w:t>
      </w:r>
      <w:r w:rsidRPr="00D031D2">
        <w:rPr>
          <w:rFonts w:ascii="Arial" w:hAnsi="Arial" w:cs="Arial"/>
          <w:sz w:val="16"/>
          <w:szCs w:val="16"/>
        </w:rPr>
        <w:t>: Informe de seguimiento a inventario de farmacia - ESE Hospital la Misericordia</w:t>
      </w:r>
    </w:p>
    <w:p w14:paraId="35F34389" w14:textId="77777777" w:rsidR="005F6183" w:rsidRPr="00D031D2" w:rsidRDefault="005F6183" w:rsidP="005F6183">
      <w:pPr>
        <w:spacing w:after="0" w:line="240" w:lineRule="auto"/>
        <w:contextualSpacing/>
        <w:jc w:val="both"/>
        <w:rPr>
          <w:rFonts w:ascii="Arial" w:hAnsi="Arial" w:cs="Arial"/>
          <w:sz w:val="16"/>
          <w:szCs w:val="16"/>
        </w:rPr>
      </w:pPr>
      <w:r w:rsidRPr="000D0243">
        <w:rPr>
          <w:rFonts w:ascii="Arial" w:hAnsi="Arial" w:cs="Arial"/>
          <w:b/>
          <w:sz w:val="16"/>
          <w:szCs w:val="16"/>
        </w:rPr>
        <w:t>Elaboró</w:t>
      </w:r>
      <w:r w:rsidRPr="00D031D2">
        <w:rPr>
          <w:rFonts w:ascii="Arial" w:hAnsi="Arial" w:cs="Arial"/>
          <w:sz w:val="16"/>
          <w:szCs w:val="16"/>
        </w:rPr>
        <w:t>: comisión auditora</w:t>
      </w:r>
    </w:p>
    <w:p w14:paraId="5072A042" w14:textId="77777777" w:rsidR="005F6183" w:rsidRPr="00D031D2" w:rsidRDefault="005F6183" w:rsidP="005F6183">
      <w:pPr>
        <w:jc w:val="both"/>
        <w:rPr>
          <w:rFonts w:ascii="Arial" w:hAnsi="Arial" w:cs="Arial"/>
        </w:rPr>
      </w:pPr>
    </w:p>
    <w:p w14:paraId="587AD460" w14:textId="77777777" w:rsidR="005F6183" w:rsidRPr="00D02E23" w:rsidRDefault="005F6183" w:rsidP="005F6183">
      <w:pPr>
        <w:jc w:val="both"/>
        <w:rPr>
          <w:rFonts w:ascii="Arial" w:hAnsi="Arial" w:cs="Arial"/>
          <w:sz w:val="24"/>
          <w:szCs w:val="24"/>
        </w:rPr>
      </w:pPr>
      <w:r w:rsidRPr="00D02E23">
        <w:rPr>
          <w:rFonts w:ascii="Arial" w:eastAsia="Calibri" w:hAnsi="Arial" w:cs="Arial"/>
          <w:b/>
          <w:sz w:val="24"/>
          <w:szCs w:val="24"/>
        </w:rPr>
        <w:t>Observación Administrativo N° 8 – Propiedad Planta y Equipo - con presunta incidencia Administrativa</w:t>
      </w:r>
    </w:p>
    <w:p w14:paraId="7B323CE4" w14:textId="77777777" w:rsidR="005F6183" w:rsidRDefault="005F6183" w:rsidP="005F6183">
      <w:pPr>
        <w:pStyle w:val="Prrafodelista"/>
        <w:numPr>
          <w:ilvl w:val="0"/>
          <w:numId w:val="22"/>
        </w:numPr>
        <w:spacing w:after="0" w:line="240" w:lineRule="auto"/>
        <w:jc w:val="both"/>
        <w:rPr>
          <w:rFonts w:ascii="Arial" w:eastAsia="Calibri" w:hAnsi="Arial" w:cs="Arial"/>
          <w:sz w:val="24"/>
          <w:szCs w:val="24"/>
          <w:lang w:eastAsia="en-US"/>
        </w:rPr>
      </w:pPr>
      <w:r w:rsidRPr="00D02E23">
        <w:rPr>
          <w:rFonts w:ascii="Arial" w:eastAsia="Calibri" w:hAnsi="Arial" w:cs="Arial"/>
          <w:sz w:val="24"/>
          <w:szCs w:val="24"/>
          <w:lang w:eastAsia="en-US"/>
        </w:rPr>
        <w:t>Al cotejar el saldo de las subcuentas de bienes devolutivos contable que conforman el grupo 16 Propiedad Planta y Equipo con saldo a diciembre 31 del 2020 $379.674.920, (excluye la depreciación) con el reporte presentado por la subgerencia administrativa, información de propiedad planta y equipo por $44.077.244, presenta diferencia en cuantía de $335.597.676, evidenciando falencias en los procesos de conciliación de la información, el proceso es completamente manual, el diseño  de los formatos es realizado en hojas de Excel sugeridos  por el órgano de control hace más de 20 años, Lo anterior desatiende lo expresado en los numerales 1.1.1, 1.1.2, 1.2.1, 1.2.2, 1.2.4, del Instructivo 001 de 2020, y numeral 5.6.8, de la resolución 211 del 24 de octubre de 2019, verificaciones contables del manual de políticas contables de la ESE Hospital.</w:t>
      </w:r>
      <w:r>
        <w:rPr>
          <w:rFonts w:ascii="Arial" w:eastAsia="Calibri" w:hAnsi="Arial" w:cs="Arial"/>
          <w:sz w:val="24"/>
          <w:szCs w:val="24"/>
          <w:lang w:eastAsia="en-US"/>
        </w:rPr>
        <w:t xml:space="preserve"> (A).</w:t>
      </w:r>
    </w:p>
    <w:p w14:paraId="5156E4BF" w14:textId="77777777" w:rsidR="00782555" w:rsidRDefault="00782555" w:rsidP="00782555">
      <w:pPr>
        <w:spacing w:after="0" w:line="240" w:lineRule="auto"/>
        <w:jc w:val="both"/>
        <w:rPr>
          <w:rFonts w:ascii="Arial" w:eastAsia="Calibri" w:hAnsi="Arial" w:cs="Arial"/>
          <w:sz w:val="24"/>
          <w:szCs w:val="24"/>
        </w:rPr>
      </w:pPr>
    </w:p>
    <w:p w14:paraId="0D925F36" w14:textId="6D5B9A19" w:rsidR="00782555" w:rsidRPr="00782555" w:rsidRDefault="00782555" w:rsidP="00782555">
      <w:pPr>
        <w:spacing w:after="0" w:line="240" w:lineRule="auto"/>
        <w:jc w:val="both"/>
        <w:rPr>
          <w:rFonts w:ascii="Arial" w:eastAsia="Calibri" w:hAnsi="Arial" w:cs="Arial"/>
          <w:sz w:val="24"/>
          <w:szCs w:val="24"/>
        </w:rPr>
      </w:pPr>
      <w:r w:rsidRPr="00EF69BB">
        <w:rPr>
          <w:rFonts w:ascii="Arial" w:eastAsia="Calibri" w:hAnsi="Arial" w:cs="Arial"/>
          <w:b/>
          <w:sz w:val="24"/>
          <w:szCs w:val="24"/>
        </w:rPr>
        <w:t>R</w:t>
      </w:r>
      <w:r w:rsidR="00EF69BB" w:rsidRPr="00EF69BB">
        <w:rPr>
          <w:rFonts w:ascii="Arial" w:eastAsia="Calibri" w:hAnsi="Arial" w:cs="Arial"/>
          <w:b/>
          <w:sz w:val="24"/>
          <w:szCs w:val="24"/>
        </w:rPr>
        <w:t>: /</w:t>
      </w:r>
      <w:r w:rsidR="00EF69BB">
        <w:rPr>
          <w:rFonts w:ascii="Arial" w:eastAsia="Calibri" w:hAnsi="Arial" w:cs="Arial"/>
          <w:sz w:val="24"/>
          <w:szCs w:val="24"/>
        </w:rPr>
        <w:t xml:space="preserve"> S</w:t>
      </w:r>
      <w:r>
        <w:rPr>
          <w:rFonts w:ascii="Arial" w:eastAsia="Calibri" w:hAnsi="Arial" w:cs="Arial"/>
          <w:sz w:val="24"/>
          <w:szCs w:val="24"/>
        </w:rPr>
        <w:t>e hará gestión para la actualización y adquisición del módulo de activos fijos para el registro y control de todos los activos de la institución tanto devolutivos como fijos, evitando así el registro manual de los mismos.</w:t>
      </w:r>
    </w:p>
    <w:p w14:paraId="435B5CB4" w14:textId="77777777" w:rsidR="005F6183" w:rsidRPr="00D02E23" w:rsidRDefault="005F6183" w:rsidP="005F6183">
      <w:pPr>
        <w:pStyle w:val="Prrafodelista"/>
        <w:spacing w:after="0" w:line="240" w:lineRule="auto"/>
        <w:ind w:left="360"/>
        <w:jc w:val="both"/>
        <w:rPr>
          <w:rFonts w:ascii="Arial" w:eastAsia="Calibri" w:hAnsi="Arial" w:cs="Arial"/>
          <w:sz w:val="24"/>
          <w:szCs w:val="24"/>
          <w:lang w:eastAsia="en-US"/>
        </w:rPr>
      </w:pPr>
    </w:p>
    <w:p w14:paraId="2300472D" w14:textId="77777777" w:rsidR="005F6183" w:rsidRPr="00D02E23" w:rsidRDefault="005F6183" w:rsidP="005F6183">
      <w:pPr>
        <w:jc w:val="both"/>
        <w:rPr>
          <w:rFonts w:ascii="Arial" w:hAnsi="Arial" w:cs="Arial"/>
          <w:color w:val="000000"/>
          <w:sz w:val="24"/>
          <w:szCs w:val="24"/>
          <w:lang w:val="es-ES"/>
        </w:rPr>
      </w:pPr>
      <w:r w:rsidRPr="00D02E23">
        <w:rPr>
          <w:rFonts w:ascii="Arial" w:eastAsia="Calibri" w:hAnsi="Arial" w:cs="Arial"/>
          <w:b/>
          <w:sz w:val="24"/>
          <w:szCs w:val="24"/>
        </w:rPr>
        <w:t>Observación Administrativo N° 9 – Propiedad Planta y Equipo - con presunta incidencia Administrativa</w:t>
      </w:r>
    </w:p>
    <w:p w14:paraId="5CB73E65" w14:textId="77777777" w:rsidR="005F6183" w:rsidRPr="00D02E23" w:rsidRDefault="005F6183" w:rsidP="005F6183">
      <w:pPr>
        <w:pStyle w:val="Prrafodelista"/>
        <w:numPr>
          <w:ilvl w:val="0"/>
          <w:numId w:val="22"/>
        </w:numPr>
        <w:spacing w:after="0" w:line="240" w:lineRule="auto"/>
        <w:jc w:val="both"/>
        <w:rPr>
          <w:rFonts w:ascii="Arial" w:hAnsi="Arial" w:cs="Arial"/>
          <w:color w:val="000000"/>
          <w:sz w:val="24"/>
          <w:szCs w:val="24"/>
        </w:rPr>
      </w:pPr>
      <w:r w:rsidRPr="00D02E23">
        <w:rPr>
          <w:rFonts w:ascii="Arial" w:hAnsi="Arial" w:cs="Arial"/>
          <w:color w:val="000000"/>
          <w:sz w:val="24"/>
          <w:szCs w:val="24"/>
          <w:lang w:val="es-ES"/>
        </w:rPr>
        <w:t>La E.S.E Hospital la misericordia, en el manual de políticas, definió el tratamiento contable de los elementos de propiedades, planta y equipo que posee la entidad de acuerdo con los requerimientos establecidos por el nuevo marco normativo, entre otros, se determinó:</w:t>
      </w:r>
    </w:p>
    <w:p w14:paraId="7CE1999B" w14:textId="77777777" w:rsidR="005F6183" w:rsidRPr="00D02E23" w:rsidRDefault="005F6183" w:rsidP="005F6183">
      <w:pPr>
        <w:spacing w:after="0" w:line="240" w:lineRule="auto"/>
        <w:jc w:val="both"/>
        <w:rPr>
          <w:rFonts w:ascii="Arial" w:hAnsi="Arial" w:cs="Arial"/>
          <w:color w:val="000000"/>
          <w:sz w:val="24"/>
          <w:szCs w:val="24"/>
        </w:rPr>
      </w:pPr>
    </w:p>
    <w:p w14:paraId="75CEC53E" w14:textId="77777777" w:rsidR="005F6183" w:rsidRPr="00D02E23" w:rsidRDefault="005F6183" w:rsidP="005F6183">
      <w:pPr>
        <w:spacing w:after="0" w:line="240" w:lineRule="auto"/>
        <w:jc w:val="both"/>
        <w:rPr>
          <w:rFonts w:ascii="Arial" w:hAnsi="Arial" w:cs="Arial"/>
          <w:color w:val="000000"/>
          <w:sz w:val="24"/>
          <w:szCs w:val="24"/>
        </w:rPr>
      </w:pPr>
      <w:r w:rsidRPr="00D02E23">
        <w:rPr>
          <w:rFonts w:ascii="Arial" w:hAnsi="Arial" w:cs="Arial"/>
          <w:color w:val="000000"/>
          <w:sz w:val="24"/>
          <w:szCs w:val="24"/>
        </w:rPr>
        <w:t>“Cuando un bien este totalmente depreciado y no representa un valor comercial superior a 2 SMMV, se trasladará de la cuenta de propiedad planta y equipo a cuentas de orden y se le dará el manejo de bien devolutivo”.</w:t>
      </w:r>
    </w:p>
    <w:p w14:paraId="1871D822" w14:textId="77777777" w:rsidR="005F6183" w:rsidRPr="00D02E23" w:rsidRDefault="005F6183" w:rsidP="005F6183">
      <w:pPr>
        <w:spacing w:after="0" w:line="240" w:lineRule="auto"/>
        <w:jc w:val="both"/>
        <w:rPr>
          <w:rFonts w:ascii="Arial" w:hAnsi="Arial" w:cs="Arial"/>
          <w:color w:val="000000"/>
          <w:sz w:val="24"/>
          <w:szCs w:val="24"/>
        </w:rPr>
      </w:pPr>
    </w:p>
    <w:p w14:paraId="627D4686" w14:textId="77777777" w:rsidR="005F6183" w:rsidRPr="00D02E23" w:rsidRDefault="005F6183" w:rsidP="005F6183">
      <w:pPr>
        <w:shd w:val="clear" w:color="auto" w:fill="FFFFFF"/>
        <w:spacing w:after="0" w:line="240" w:lineRule="auto"/>
        <w:contextualSpacing/>
        <w:jc w:val="both"/>
        <w:rPr>
          <w:rFonts w:ascii="Arial" w:hAnsi="Arial" w:cs="Arial"/>
          <w:color w:val="000000"/>
          <w:sz w:val="24"/>
          <w:szCs w:val="24"/>
        </w:rPr>
      </w:pPr>
      <w:r w:rsidRPr="00D02E23">
        <w:rPr>
          <w:rFonts w:ascii="Arial" w:hAnsi="Arial" w:cs="Arial"/>
          <w:color w:val="000000"/>
          <w:sz w:val="24"/>
          <w:szCs w:val="24"/>
        </w:rPr>
        <w:t xml:space="preserve">De acuerdo a lo anterior, se observó que la ESE Hospital, no obstante haber reconocido estos bienes, si se evidencia registro en la cuenta 1685 - depreciación acumulada bienes para la vigencia 2020 menor a 2 SMMLV, en cuantía $8.309.106, que </w:t>
      </w:r>
      <w:r w:rsidRPr="00D02E23">
        <w:rPr>
          <w:rFonts w:ascii="Arial" w:hAnsi="Arial" w:cs="Arial"/>
          <w:b/>
          <w:color w:val="000000"/>
          <w:sz w:val="24"/>
          <w:szCs w:val="24"/>
        </w:rPr>
        <w:t>sobrestima</w:t>
      </w:r>
      <w:r w:rsidRPr="00D02E23">
        <w:rPr>
          <w:rFonts w:ascii="Arial" w:hAnsi="Arial" w:cs="Arial"/>
          <w:color w:val="000000"/>
          <w:sz w:val="24"/>
          <w:szCs w:val="24"/>
        </w:rPr>
        <w:t xml:space="preserve"> el saldo incumpliendo, los numerales 4.1 Reconocimiento y medición Inicial, referente Propiedad Planta y Equipo del manual interno de políticas contables, los numerales 3.2.3.1; 3.2.9.1; 3.2.10; 3.2.14 y 3.2.15 de la Resolución 193 de 2016, 1.21 del Instructivo 001 de 2019 de la Contaduría General de la Nación y numeral 1.6.5 Baja en Cuentas, de la resolución 211 del 24 de octubre 2019, manual de políticas contables.</w:t>
      </w:r>
      <w:r w:rsidRPr="00D02E23">
        <w:rPr>
          <w:rFonts w:ascii="Arial" w:hAnsi="Arial" w:cs="Arial"/>
          <w:b/>
          <w:color w:val="000000"/>
          <w:sz w:val="24"/>
          <w:szCs w:val="24"/>
        </w:rPr>
        <w:t>(A)</w:t>
      </w:r>
    </w:p>
    <w:p w14:paraId="7B076907" w14:textId="77777777" w:rsidR="005F6183" w:rsidRDefault="005F6183" w:rsidP="005F6183">
      <w:pPr>
        <w:spacing w:after="0" w:line="240" w:lineRule="auto"/>
        <w:contextualSpacing/>
        <w:jc w:val="both"/>
        <w:rPr>
          <w:rFonts w:ascii="Arial" w:eastAsia="Calibri" w:hAnsi="Arial" w:cs="Arial"/>
          <w:b/>
        </w:rPr>
      </w:pPr>
    </w:p>
    <w:p w14:paraId="6E14761D" w14:textId="77777777" w:rsidR="00782555" w:rsidRDefault="00782555" w:rsidP="005F6183">
      <w:pPr>
        <w:spacing w:after="0" w:line="240" w:lineRule="auto"/>
        <w:contextualSpacing/>
        <w:jc w:val="both"/>
        <w:rPr>
          <w:rFonts w:ascii="Arial" w:eastAsia="Calibri" w:hAnsi="Arial" w:cs="Arial"/>
          <w:b/>
          <w:sz w:val="24"/>
          <w:szCs w:val="24"/>
        </w:rPr>
      </w:pPr>
    </w:p>
    <w:p w14:paraId="7CEAB55C" w14:textId="77777777" w:rsidR="00F35D4F" w:rsidRDefault="00F35D4F" w:rsidP="00F35D4F">
      <w:pPr>
        <w:spacing w:after="0" w:line="240" w:lineRule="auto"/>
        <w:jc w:val="both"/>
        <w:rPr>
          <w:rFonts w:ascii="Arial" w:eastAsia="Calibri" w:hAnsi="Arial" w:cs="Arial"/>
          <w:sz w:val="24"/>
          <w:szCs w:val="24"/>
        </w:rPr>
      </w:pPr>
      <w:r w:rsidRPr="00EF69BB">
        <w:rPr>
          <w:rFonts w:ascii="Arial" w:eastAsia="Calibri" w:hAnsi="Arial" w:cs="Arial"/>
          <w:b/>
          <w:sz w:val="24"/>
          <w:szCs w:val="24"/>
        </w:rPr>
        <w:t>R: /</w:t>
      </w:r>
      <w:r>
        <w:rPr>
          <w:rFonts w:ascii="Arial" w:eastAsia="Calibri" w:hAnsi="Arial" w:cs="Arial"/>
          <w:sz w:val="24"/>
          <w:szCs w:val="24"/>
        </w:rPr>
        <w:t xml:space="preserve"> Se hará gestión para la actualización y adquisición del módulo de activos fijos para el registro y control de todos los activos de la institución tanto devolutivos como fijos, evitando así el registro manual de los mismos.</w:t>
      </w:r>
    </w:p>
    <w:p w14:paraId="533C75F1" w14:textId="77777777" w:rsidR="00F35D4F" w:rsidRPr="00782555" w:rsidRDefault="00F35D4F" w:rsidP="00F35D4F">
      <w:pPr>
        <w:spacing w:after="0" w:line="240" w:lineRule="auto"/>
        <w:jc w:val="both"/>
        <w:rPr>
          <w:rFonts w:ascii="Arial" w:eastAsia="Calibri" w:hAnsi="Arial" w:cs="Arial"/>
          <w:sz w:val="24"/>
          <w:szCs w:val="24"/>
        </w:rPr>
      </w:pPr>
    </w:p>
    <w:p w14:paraId="13E342CC" w14:textId="77777777" w:rsidR="005F6183" w:rsidRDefault="005F6183" w:rsidP="005F6183">
      <w:pPr>
        <w:spacing w:after="0" w:line="240" w:lineRule="auto"/>
        <w:contextualSpacing/>
        <w:jc w:val="both"/>
        <w:rPr>
          <w:rFonts w:ascii="Arial" w:eastAsia="Calibri" w:hAnsi="Arial" w:cs="Arial"/>
          <w:b/>
          <w:sz w:val="24"/>
          <w:szCs w:val="24"/>
        </w:rPr>
      </w:pPr>
      <w:r w:rsidRPr="00D02E23">
        <w:rPr>
          <w:rFonts w:ascii="Arial" w:eastAsia="Calibri" w:hAnsi="Arial" w:cs="Arial"/>
          <w:b/>
          <w:sz w:val="24"/>
          <w:szCs w:val="24"/>
        </w:rPr>
        <w:t>Observación Administrativo N° 10 – Propiedades de Inversión - con presunta incidencia Administrativa</w:t>
      </w:r>
      <w:r>
        <w:rPr>
          <w:rFonts w:ascii="Arial" w:eastAsia="Calibri" w:hAnsi="Arial" w:cs="Arial"/>
          <w:b/>
          <w:sz w:val="24"/>
          <w:szCs w:val="24"/>
        </w:rPr>
        <w:t>.</w:t>
      </w:r>
    </w:p>
    <w:p w14:paraId="10863DB7" w14:textId="77777777" w:rsidR="005F6183" w:rsidRPr="00D02E23" w:rsidRDefault="005F6183" w:rsidP="005F6183">
      <w:pPr>
        <w:spacing w:after="0" w:line="240" w:lineRule="auto"/>
        <w:contextualSpacing/>
        <w:jc w:val="both"/>
        <w:rPr>
          <w:rFonts w:ascii="Arial" w:eastAsia="Calibri" w:hAnsi="Arial" w:cs="Arial"/>
          <w:b/>
          <w:sz w:val="24"/>
          <w:szCs w:val="24"/>
        </w:rPr>
      </w:pPr>
    </w:p>
    <w:p w14:paraId="08FA5267" w14:textId="555D1011" w:rsidR="005F6183" w:rsidRPr="003745B7" w:rsidRDefault="005F6183" w:rsidP="005F6183">
      <w:pPr>
        <w:pStyle w:val="Prrafodelista"/>
        <w:numPr>
          <w:ilvl w:val="0"/>
          <w:numId w:val="22"/>
        </w:numPr>
        <w:spacing w:after="0" w:line="240" w:lineRule="auto"/>
        <w:jc w:val="both"/>
        <w:rPr>
          <w:rFonts w:ascii="Arial" w:hAnsi="Arial" w:cs="Arial"/>
          <w:b/>
          <w:sz w:val="24"/>
          <w:szCs w:val="24"/>
        </w:rPr>
      </w:pPr>
      <w:r w:rsidRPr="00D02E23">
        <w:rPr>
          <w:rFonts w:ascii="Arial" w:hAnsi="Arial" w:cs="Arial"/>
          <w:bCs/>
          <w:sz w:val="24"/>
          <w:szCs w:val="24"/>
        </w:rPr>
        <w:t>A diciembre 31 de 2020, la cuenta 1951-  Propiedades de Inversión por $427.760.000</w:t>
      </w:r>
      <w:r w:rsidRPr="00D02E23">
        <w:rPr>
          <w:rFonts w:ascii="Arial" w:hAnsi="Arial" w:cs="Arial"/>
          <w:sz w:val="24"/>
          <w:szCs w:val="24"/>
        </w:rPr>
        <w:t>, registra sobrestimación en el saldo, toda vez que corresponde al terreno, donde está construido la E.S.E Hospital la Misericordia, además se   carece de registro la proporción, equivalente a la edificación y terreno, entregados bajo la modalidad de contrato de arrendamiento, de conformidad a los establecido en e</w:t>
      </w:r>
      <w:r w:rsidRPr="00D02E23">
        <w:rPr>
          <w:rFonts w:ascii="Arial" w:hAnsi="Arial" w:cs="Arial"/>
          <w:bCs/>
          <w:sz w:val="24"/>
          <w:szCs w:val="24"/>
        </w:rPr>
        <w:t>l manual de políticas contables que definió en el numeral 1.7.2. Reconocimiento: “</w:t>
      </w:r>
      <w:r w:rsidRPr="00D02E23">
        <w:rPr>
          <w:rFonts w:ascii="Arial" w:hAnsi="Arial" w:cs="Arial"/>
          <w:sz w:val="24"/>
          <w:szCs w:val="24"/>
        </w:rPr>
        <w:t xml:space="preserve">Se reconocerán como propiedades de inversión, los activos representados en terrenos y edificaciones que se tengan para generar rentas, </w:t>
      </w:r>
      <w:r w:rsidRPr="004816B3">
        <w:rPr>
          <w:rFonts w:ascii="Arial" w:hAnsi="Arial" w:cs="Arial"/>
          <w:sz w:val="24"/>
          <w:szCs w:val="24"/>
        </w:rPr>
        <w:t xml:space="preserve">plusvalías o ambas, resolución 211 del 24 de octubre </w:t>
      </w:r>
      <w:r w:rsidRPr="004816B3">
        <w:rPr>
          <w:rFonts w:ascii="Arial" w:hAnsi="Arial" w:cs="Arial"/>
          <w:sz w:val="24"/>
          <w:szCs w:val="24"/>
          <w:lang w:val="es-MX"/>
        </w:rPr>
        <w:t>de 2019, de la E.S.E Hospital</w:t>
      </w:r>
      <w:r w:rsidRPr="00C10F50">
        <w:rPr>
          <w:rFonts w:ascii="Arial" w:hAnsi="Arial" w:cs="Arial"/>
          <w:b/>
          <w:sz w:val="24"/>
          <w:szCs w:val="24"/>
          <w:lang w:val="es-MX"/>
        </w:rPr>
        <w:t>. (A)</w:t>
      </w:r>
      <w:r w:rsidR="003745B7">
        <w:rPr>
          <w:rFonts w:ascii="Arial" w:hAnsi="Arial" w:cs="Arial"/>
          <w:b/>
          <w:sz w:val="24"/>
          <w:szCs w:val="24"/>
          <w:lang w:val="es-MX"/>
        </w:rPr>
        <w:t>.</w:t>
      </w:r>
    </w:p>
    <w:p w14:paraId="4EDB7D27" w14:textId="77777777" w:rsidR="003745B7" w:rsidRDefault="003745B7" w:rsidP="003745B7">
      <w:pPr>
        <w:pStyle w:val="Prrafodelista"/>
        <w:spacing w:after="0" w:line="240" w:lineRule="auto"/>
        <w:ind w:left="360"/>
        <w:jc w:val="both"/>
        <w:rPr>
          <w:rFonts w:ascii="Arial" w:hAnsi="Arial" w:cs="Arial"/>
          <w:bCs/>
          <w:sz w:val="24"/>
          <w:szCs w:val="24"/>
        </w:rPr>
      </w:pPr>
    </w:p>
    <w:p w14:paraId="64816000" w14:textId="08ACFA82" w:rsidR="005015E5" w:rsidRPr="00782555" w:rsidRDefault="005015E5" w:rsidP="005015E5">
      <w:pPr>
        <w:spacing w:after="0" w:line="240" w:lineRule="auto"/>
        <w:contextualSpacing/>
        <w:jc w:val="both"/>
        <w:rPr>
          <w:rFonts w:ascii="Arial" w:eastAsia="Calibri" w:hAnsi="Arial" w:cs="Arial"/>
          <w:sz w:val="24"/>
          <w:szCs w:val="24"/>
        </w:rPr>
      </w:pPr>
      <w:r>
        <w:rPr>
          <w:rFonts w:ascii="Arial" w:eastAsia="Calibri" w:hAnsi="Arial" w:cs="Arial"/>
          <w:b/>
          <w:sz w:val="24"/>
          <w:szCs w:val="24"/>
        </w:rPr>
        <w:t xml:space="preserve">R: / </w:t>
      </w:r>
      <w:r>
        <w:rPr>
          <w:rFonts w:ascii="Arial" w:eastAsia="Calibri" w:hAnsi="Arial" w:cs="Arial"/>
          <w:sz w:val="24"/>
          <w:szCs w:val="24"/>
        </w:rPr>
        <w:t>El valor registrado en la cuenta 1951 por $ 427.760.000 no corresponde al terreno donde está construido el hospital, este valor corresponde al terreno aledaño a la construcción el cual en cualquier momento nos puede presentar una plusvalía a la ESE, por esto está registrado en la cuenta de propiedades de inversión.</w:t>
      </w:r>
    </w:p>
    <w:p w14:paraId="6E3E4047" w14:textId="195D0518" w:rsidR="003745B7" w:rsidRPr="00C10F50" w:rsidRDefault="003745B7" w:rsidP="003745B7">
      <w:pPr>
        <w:pStyle w:val="Prrafodelista"/>
        <w:spacing w:after="0" w:line="240" w:lineRule="auto"/>
        <w:ind w:left="360"/>
        <w:jc w:val="both"/>
        <w:rPr>
          <w:rFonts w:ascii="Arial" w:hAnsi="Arial" w:cs="Arial"/>
          <w:b/>
          <w:sz w:val="24"/>
          <w:szCs w:val="24"/>
        </w:rPr>
      </w:pPr>
    </w:p>
    <w:p w14:paraId="28A7D476" w14:textId="77777777" w:rsidR="00437870" w:rsidRPr="004816B3" w:rsidRDefault="00437870" w:rsidP="005F6183">
      <w:pPr>
        <w:spacing w:after="0" w:line="240" w:lineRule="auto"/>
        <w:contextualSpacing/>
        <w:jc w:val="both"/>
        <w:rPr>
          <w:rFonts w:ascii="Arial" w:hAnsi="Arial" w:cs="Arial"/>
          <w:bCs/>
          <w:sz w:val="24"/>
          <w:szCs w:val="24"/>
        </w:rPr>
      </w:pPr>
    </w:p>
    <w:p w14:paraId="498E89EF" w14:textId="77777777" w:rsidR="005F6183" w:rsidRPr="004816B3" w:rsidRDefault="005F6183" w:rsidP="005F6183">
      <w:pPr>
        <w:spacing w:after="0" w:line="240" w:lineRule="auto"/>
        <w:contextualSpacing/>
        <w:jc w:val="both"/>
        <w:rPr>
          <w:rFonts w:ascii="Arial" w:hAnsi="Arial" w:cs="Arial"/>
          <w:bCs/>
          <w:sz w:val="24"/>
          <w:szCs w:val="24"/>
        </w:rPr>
      </w:pPr>
    </w:p>
    <w:p w14:paraId="7C4E7235" w14:textId="77777777" w:rsidR="005F6183" w:rsidRPr="004816B3" w:rsidRDefault="005F6183" w:rsidP="005F6183">
      <w:pPr>
        <w:spacing w:after="0" w:line="240" w:lineRule="auto"/>
        <w:contextualSpacing/>
        <w:jc w:val="both"/>
        <w:rPr>
          <w:rFonts w:ascii="Arial" w:eastAsia="Calibri" w:hAnsi="Arial" w:cs="Arial"/>
          <w:b/>
          <w:sz w:val="24"/>
          <w:szCs w:val="24"/>
        </w:rPr>
      </w:pPr>
      <w:r w:rsidRPr="004816B3">
        <w:rPr>
          <w:rFonts w:ascii="Arial" w:eastAsia="Calibri" w:hAnsi="Arial" w:cs="Arial"/>
          <w:b/>
          <w:sz w:val="24"/>
          <w:szCs w:val="24"/>
        </w:rPr>
        <w:t xml:space="preserve">Observación Administrativo N° 11 – </w:t>
      </w:r>
      <w:r w:rsidRPr="004816B3">
        <w:rPr>
          <w:rFonts w:ascii="Arial" w:hAnsi="Arial" w:cs="Arial"/>
          <w:b/>
          <w:sz w:val="24"/>
          <w:szCs w:val="24"/>
        </w:rPr>
        <w:t>Beneficios a los Empleados a Corto Plazo</w:t>
      </w:r>
      <w:r w:rsidRPr="004816B3">
        <w:rPr>
          <w:rFonts w:ascii="Arial" w:eastAsia="Calibri" w:hAnsi="Arial" w:cs="Arial"/>
          <w:b/>
          <w:sz w:val="24"/>
          <w:szCs w:val="24"/>
        </w:rPr>
        <w:t xml:space="preserve"> - con presunta incidencia Administrativa.</w:t>
      </w:r>
    </w:p>
    <w:p w14:paraId="68805A08" w14:textId="77777777" w:rsidR="005F6183" w:rsidRPr="004816B3" w:rsidRDefault="005F6183" w:rsidP="005F6183">
      <w:pPr>
        <w:spacing w:after="0" w:line="240" w:lineRule="auto"/>
        <w:contextualSpacing/>
        <w:jc w:val="both"/>
        <w:rPr>
          <w:rFonts w:ascii="Arial" w:eastAsia="Calibri" w:hAnsi="Arial" w:cs="Arial"/>
          <w:sz w:val="24"/>
          <w:szCs w:val="24"/>
        </w:rPr>
      </w:pPr>
    </w:p>
    <w:p w14:paraId="1F0ACBA3" w14:textId="77777777" w:rsidR="005F6183" w:rsidRPr="00437870" w:rsidRDefault="005F6183" w:rsidP="005F6183">
      <w:pPr>
        <w:pStyle w:val="Prrafodelista"/>
        <w:numPr>
          <w:ilvl w:val="0"/>
          <w:numId w:val="22"/>
        </w:numPr>
        <w:spacing w:after="0" w:line="240" w:lineRule="auto"/>
        <w:jc w:val="both"/>
        <w:rPr>
          <w:rFonts w:ascii="Arial" w:hAnsi="Arial" w:cs="Arial"/>
          <w:sz w:val="24"/>
          <w:szCs w:val="24"/>
        </w:rPr>
      </w:pPr>
      <w:r w:rsidRPr="004816B3">
        <w:rPr>
          <w:rFonts w:ascii="Arial" w:hAnsi="Arial" w:cs="Arial"/>
          <w:b/>
          <w:bCs/>
          <w:sz w:val="24"/>
          <w:szCs w:val="24"/>
        </w:rPr>
        <w:t xml:space="preserve"> </w:t>
      </w:r>
      <w:r w:rsidRPr="004816B3">
        <w:rPr>
          <w:rFonts w:ascii="Arial" w:hAnsi="Arial" w:cs="Arial"/>
          <w:sz w:val="24"/>
          <w:szCs w:val="24"/>
        </w:rPr>
        <w:t>Revisada la información suministrada por La E.S.E Hospital La Misericordia, se encuentra que  se acogieron  al pago parcial de los aportes al Sistema General de Pensiones</w:t>
      </w:r>
      <w:r w:rsidRPr="00D02E23">
        <w:rPr>
          <w:rFonts w:ascii="Arial" w:hAnsi="Arial" w:cs="Arial"/>
          <w:sz w:val="24"/>
          <w:szCs w:val="24"/>
        </w:rPr>
        <w:t xml:space="preserve"> correspondiente al mes de junio del año 2020 en el marco de la emergencia económica, social y ecológica, decretada por el Gobierno Nacional mediante Decreto Nacional 417 de 2020 por causa de la pandemia </w:t>
      </w:r>
      <w:proofErr w:type="spellStart"/>
      <w:r w:rsidRPr="00D02E23">
        <w:rPr>
          <w:rFonts w:ascii="Arial" w:hAnsi="Arial" w:cs="Arial"/>
          <w:sz w:val="24"/>
          <w:szCs w:val="24"/>
        </w:rPr>
        <w:t>Covid</w:t>
      </w:r>
      <w:proofErr w:type="spellEnd"/>
      <w:r w:rsidRPr="00D02E23">
        <w:rPr>
          <w:rFonts w:ascii="Arial" w:hAnsi="Arial" w:cs="Arial"/>
          <w:sz w:val="24"/>
          <w:szCs w:val="24"/>
        </w:rPr>
        <w:t xml:space="preserve"> -19 y  Decreto Legislativo 558 de 2020 Por el cual se implementan medidas para disminuir temporalmente la cotización al Sistema General de Pensiones, proteger a los pensionados bajo la modalidad de retiro programado y se dictan otras disposiciones en el marco del Estado de Emergencia Económica, Social y Ecológica, posteriormente, la Corte Constitucional mediante la sentencia C-258 del 23 de julio del 2020, declaró inexequible el Decreto Legislativo 558 de 2020, con efectos retroactivos desde la fecha de su expedición, por consiguiente se procede a verificar el respectivo pago al fondo de pensiones de los funcionarios, evidenciando que no se realizó, por lo tanto la cuenta 2511 – beneficios a los empleados a corto plazo- pensiones por pagar, revela una subestimación de la cuenta por pagar por valor de $11.765.258, desconociendo los efectos y las medidas adoptadas por el Gobierno Nacional sobre el pago del porcentaje faltante, de los aportes al Sistema General de Pensiones para el mes de junio de 2020, numerales 3.2.8 “Eficiencia de los Sistemas de Información”, 3.2.12 “Reconocimiento de Estimaciones” de la resolución 193 de 2016 y el 1.2.3 Ajuste de saldos de beneficios a empleados del Instructivo 01 de diciembre de 2020. </w:t>
      </w:r>
      <w:r w:rsidRPr="00C10F50">
        <w:rPr>
          <w:rFonts w:ascii="Arial" w:hAnsi="Arial" w:cs="Arial"/>
          <w:b/>
          <w:sz w:val="24"/>
          <w:szCs w:val="24"/>
        </w:rPr>
        <w:t>(A).</w:t>
      </w:r>
    </w:p>
    <w:p w14:paraId="7C32E0D0" w14:textId="77777777" w:rsidR="00437870" w:rsidRDefault="00437870" w:rsidP="00437870">
      <w:pPr>
        <w:spacing w:after="0" w:line="240" w:lineRule="auto"/>
        <w:jc w:val="both"/>
        <w:rPr>
          <w:rFonts w:ascii="Arial" w:hAnsi="Arial" w:cs="Arial"/>
          <w:sz w:val="24"/>
          <w:szCs w:val="24"/>
        </w:rPr>
      </w:pPr>
    </w:p>
    <w:p w14:paraId="46E77908" w14:textId="5EF4A846" w:rsidR="00437870" w:rsidRPr="00F35D4F" w:rsidRDefault="00437870" w:rsidP="00437870">
      <w:pPr>
        <w:shd w:val="clear" w:color="auto" w:fill="FFFFFF"/>
        <w:spacing w:after="0" w:line="235" w:lineRule="atLeast"/>
        <w:jc w:val="both"/>
        <w:rPr>
          <w:rFonts w:ascii="Arial" w:hAnsi="Arial" w:cs="Arial"/>
          <w:color w:val="000000"/>
          <w:sz w:val="24"/>
          <w:szCs w:val="24"/>
        </w:rPr>
      </w:pPr>
      <w:r w:rsidRPr="00F35D4F">
        <w:rPr>
          <w:rFonts w:ascii="Arial" w:hAnsi="Arial" w:cs="Arial"/>
          <w:b/>
          <w:color w:val="000000"/>
          <w:sz w:val="24"/>
          <w:szCs w:val="24"/>
        </w:rPr>
        <w:t>R</w:t>
      </w:r>
      <w:r w:rsidR="00DF62E2" w:rsidRPr="00F35D4F">
        <w:rPr>
          <w:rFonts w:ascii="Arial" w:hAnsi="Arial" w:cs="Arial"/>
          <w:b/>
          <w:color w:val="000000"/>
          <w:sz w:val="24"/>
          <w:szCs w:val="24"/>
        </w:rPr>
        <w:t>: /</w:t>
      </w:r>
      <w:r w:rsidRPr="00F35D4F">
        <w:rPr>
          <w:rFonts w:ascii="Arial" w:hAnsi="Arial" w:cs="Arial"/>
          <w:b/>
          <w:color w:val="000000"/>
          <w:sz w:val="24"/>
          <w:szCs w:val="24"/>
        </w:rPr>
        <w:t xml:space="preserve">  </w:t>
      </w:r>
      <w:r w:rsidR="00DF62E2">
        <w:rPr>
          <w:rFonts w:ascii="Arial" w:hAnsi="Arial" w:cs="Arial"/>
          <w:color w:val="000000"/>
          <w:sz w:val="24"/>
          <w:szCs w:val="24"/>
        </w:rPr>
        <w:t>S</w:t>
      </w:r>
      <w:r w:rsidRPr="00F35D4F">
        <w:rPr>
          <w:rFonts w:ascii="Arial" w:hAnsi="Arial" w:cs="Arial"/>
          <w:color w:val="000000"/>
          <w:sz w:val="24"/>
          <w:szCs w:val="24"/>
        </w:rPr>
        <w:t>e realizara el respectivo asiento contable en los módulos de nómina, presupuesto, tesorería y contabilidad de los valores pendientes de pago de los aportes al sistema general de pensiones</w:t>
      </w:r>
      <w:r w:rsidRPr="00F35D4F">
        <w:rPr>
          <w:rFonts w:ascii="Arial" w:hAnsi="Arial" w:cs="Arial"/>
          <w:b/>
          <w:color w:val="000000"/>
          <w:sz w:val="24"/>
          <w:szCs w:val="24"/>
        </w:rPr>
        <w:t xml:space="preserve">, </w:t>
      </w:r>
      <w:r w:rsidRPr="00F35D4F">
        <w:rPr>
          <w:rFonts w:ascii="Arial" w:hAnsi="Arial" w:cs="Arial"/>
          <w:color w:val="000000"/>
          <w:sz w:val="24"/>
          <w:szCs w:val="24"/>
        </w:rPr>
        <w:t>tanto del descuento a los empleados como de la parte patronal a espera de que nos indiquen y habiliten por medio de la plataforma MI PLANILLA, la respectiva planilla para el pago de la misma.</w:t>
      </w:r>
      <w:r w:rsidR="008A4CB0" w:rsidRPr="00F35D4F">
        <w:rPr>
          <w:rFonts w:ascii="Arial" w:hAnsi="Arial" w:cs="Arial"/>
          <w:color w:val="000000"/>
          <w:sz w:val="24"/>
          <w:szCs w:val="24"/>
        </w:rPr>
        <w:t xml:space="preserve"> </w:t>
      </w:r>
    </w:p>
    <w:p w14:paraId="391B1048" w14:textId="0F0CF4BD" w:rsidR="00437870" w:rsidRDefault="00F35D4F" w:rsidP="00F35D4F">
      <w:pPr>
        <w:tabs>
          <w:tab w:val="left" w:pos="3570"/>
        </w:tabs>
        <w:spacing w:after="0" w:line="240" w:lineRule="auto"/>
        <w:ind w:left="708" w:hanging="708"/>
        <w:jc w:val="both"/>
        <w:rPr>
          <w:rFonts w:ascii="Arial" w:hAnsi="Arial" w:cs="Arial"/>
          <w:sz w:val="24"/>
          <w:szCs w:val="24"/>
        </w:rPr>
      </w:pPr>
      <w:r>
        <w:rPr>
          <w:rFonts w:ascii="Arial" w:hAnsi="Arial" w:cs="Arial"/>
          <w:sz w:val="24"/>
          <w:szCs w:val="24"/>
        </w:rPr>
        <w:tab/>
      </w:r>
      <w:r>
        <w:rPr>
          <w:rFonts w:ascii="Arial" w:hAnsi="Arial" w:cs="Arial"/>
          <w:sz w:val="24"/>
          <w:szCs w:val="24"/>
        </w:rPr>
        <w:tab/>
      </w:r>
    </w:p>
    <w:p w14:paraId="5E4C74F8" w14:textId="77777777" w:rsidR="00437870" w:rsidRDefault="00437870" w:rsidP="00437870">
      <w:pPr>
        <w:spacing w:after="0" w:line="240" w:lineRule="auto"/>
        <w:jc w:val="both"/>
        <w:rPr>
          <w:rFonts w:ascii="Arial" w:hAnsi="Arial" w:cs="Arial"/>
          <w:sz w:val="24"/>
          <w:szCs w:val="24"/>
        </w:rPr>
      </w:pPr>
    </w:p>
    <w:p w14:paraId="36302DA1" w14:textId="77777777" w:rsidR="00437870" w:rsidRPr="00437870" w:rsidRDefault="00437870" w:rsidP="00437870">
      <w:pPr>
        <w:spacing w:after="0" w:line="240" w:lineRule="auto"/>
        <w:jc w:val="both"/>
        <w:rPr>
          <w:rFonts w:ascii="Arial" w:hAnsi="Arial" w:cs="Arial"/>
          <w:sz w:val="24"/>
          <w:szCs w:val="24"/>
        </w:rPr>
      </w:pPr>
    </w:p>
    <w:p w14:paraId="715343AA" w14:textId="77777777" w:rsidR="005F6183" w:rsidRDefault="005F6183" w:rsidP="005F6183">
      <w:pPr>
        <w:spacing w:after="0" w:line="240" w:lineRule="auto"/>
        <w:contextualSpacing/>
        <w:jc w:val="both"/>
        <w:rPr>
          <w:rFonts w:ascii="Arial" w:eastAsia="Calibri" w:hAnsi="Arial" w:cs="Arial"/>
          <w:b/>
          <w:sz w:val="24"/>
          <w:szCs w:val="24"/>
        </w:rPr>
      </w:pPr>
      <w:r w:rsidRPr="00D02E23">
        <w:rPr>
          <w:rFonts w:ascii="Arial" w:eastAsia="Calibri" w:hAnsi="Arial" w:cs="Arial"/>
          <w:b/>
          <w:sz w:val="24"/>
          <w:szCs w:val="24"/>
        </w:rPr>
        <w:t xml:space="preserve">Observación Administrativo N° 12 – </w:t>
      </w:r>
      <w:r w:rsidRPr="00C10F50">
        <w:rPr>
          <w:rFonts w:ascii="Arial" w:hAnsi="Arial" w:cs="Arial"/>
          <w:b/>
          <w:sz w:val="24"/>
          <w:szCs w:val="24"/>
        </w:rPr>
        <w:t>Beneficios a los Empleados a Corto Plazo</w:t>
      </w:r>
      <w:r w:rsidRPr="00D02E23">
        <w:rPr>
          <w:rFonts w:ascii="Arial" w:eastAsia="Calibri" w:hAnsi="Arial" w:cs="Arial"/>
          <w:b/>
          <w:sz w:val="24"/>
          <w:szCs w:val="24"/>
        </w:rPr>
        <w:t xml:space="preserve"> - con presunta incidencia Fiscal (A) – (F)</w:t>
      </w:r>
    </w:p>
    <w:p w14:paraId="2257CA38" w14:textId="77777777" w:rsidR="005F6183" w:rsidRPr="00D02E23" w:rsidRDefault="005F6183" w:rsidP="005F6183">
      <w:pPr>
        <w:spacing w:after="0" w:line="240" w:lineRule="auto"/>
        <w:contextualSpacing/>
        <w:jc w:val="both"/>
        <w:rPr>
          <w:rFonts w:ascii="Arial" w:eastAsia="Calibri" w:hAnsi="Arial" w:cs="Arial"/>
          <w:b/>
          <w:sz w:val="24"/>
          <w:szCs w:val="24"/>
        </w:rPr>
      </w:pPr>
    </w:p>
    <w:p w14:paraId="1CF58AC1" w14:textId="77777777" w:rsidR="005F6183" w:rsidRDefault="005F6183" w:rsidP="005F6183">
      <w:pPr>
        <w:pStyle w:val="Prrafodelista"/>
        <w:numPr>
          <w:ilvl w:val="0"/>
          <w:numId w:val="22"/>
        </w:numPr>
        <w:spacing w:after="0" w:line="240" w:lineRule="auto"/>
        <w:jc w:val="both"/>
        <w:rPr>
          <w:rFonts w:ascii="Arial" w:hAnsi="Arial" w:cs="Arial"/>
          <w:b/>
          <w:sz w:val="24"/>
          <w:szCs w:val="24"/>
        </w:rPr>
      </w:pPr>
      <w:r w:rsidRPr="00D02E23">
        <w:rPr>
          <w:rFonts w:ascii="Arial" w:hAnsi="Arial" w:cs="Arial"/>
          <w:sz w:val="24"/>
          <w:szCs w:val="24"/>
        </w:rPr>
        <w:t xml:space="preserve">En el proceso de análisis de la información, se pudo evidenciar un pago de cesantías por un mayor valor, asociada a la liquidación del subdirector administrativo de la E.S.E Hospital La Misericordia, por lo anterior, las cifras analizadas evidencian debilidades en los procesos de liquidación y pago de las prestaciones sociales, teniendo como resultado ausencia de controles y falta de procedimientos que no permiten advertir oportunamente el mayor valor pagado por cesantías, generando </w:t>
      </w:r>
      <w:r w:rsidRPr="00C10F50">
        <w:rPr>
          <w:rFonts w:ascii="Arial" w:hAnsi="Arial" w:cs="Arial"/>
          <w:b/>
          <w:sz w:val="24"/>
          <w:szCs w:val="24"/>
        </w:rPr>
        <w:t>un presunto detrimento patrimonial  por valor de $2.038.374</w:t>
      </w:r>
      <w:r w:rsidRPr="00D02E23">
        <w:rPr>
          <w:rFonts w:ascii="Arial" w:hAnsi="Arial" w:cs="Arial"/>
          <w:sz w:val="24"/>
          <w:szCs w:val="24"/>
        </w:rPr>
        <w:t xml:space="preserve">, incumpliendo lo dispuesto por la Resolución 193 de 2016 procedimiento para la evaluación del control interno contable en el numeral 3.2.14 Análisis, verificación y conciliación de información,  Literales a, d, e, f y g del Artículo 2. Objetivos del sistema de Control Interno de la Ley 87 de 1993 y los Artículos 6° y 3° de la Ley 610 de 2000. </w:t>
      </w:r>
      <w:r w:rsidRPr="00C10F50">
        <w:rPr>
          <w:rFonts w:ascii="Arial" w:hAnsi="Arial" w:cs="Arial"/>
          <w:b/>
          <w:sz w:val="24"/>
          <w:szCs w:val="24"/>
        </w:rPr>
        <w:t>(A) (F)</w:t>
      </w:r>
    </w:p>
    <w:p w14:paraId="12D8E1BD" w14:textId="77777777" w:rsidR="00437870" w:rsidRDefault="00437870" w:rsidP="00437870">
      <w:pPr>
        <w:spacing w:after="0" w:line="240" w:lineRule="auto"/>
        <w:jc w:val="both"/>
        <w:rPr>
          <w:rFonts w:ascii="Arial" w:hAnsi="Arial" w:cs="Arial"/>
          <w:b/>
          <w:sz w:val="24"/>
          <w:szCs w:val="24"/>
        </w:rPr>
      </w:pPr>
    </w:p>
    <w:p w14:paraId="2558B80C" w14:textId="2E025C2F" w:rsidR="00437870" w:rsidRPr="00437870" w:rsidRDefault="00437870" w:rsidP="00437870">
      <w:pPr>
        <w:spacing w:after="0" w:line="240" w:lineRule="auto"/>
        <w:jc w:val="both"/>
        <w:rPr>
          <w:rFonts w:ascii="Arial" w:hAnsi="Arial" w:cs="Arial"/>
          <w:sz w:val="24"/>
          <w:szCs w:val="24"/>
        </w:rPr>
      </w:pPr>
      <w:r>
        <w:rPr>
          <w:rFonts w:ascii="Arial" w:hAnsi="Arial" w:cs="Arial"/>
          <w:b/>
          <w:sz w:val="24"/>
          <w:szCs w:val="24"/>
        </w:rPr>
        <w:t>R</w:t>
      </w:r>
      <w:r w:rsidR="00DF62E2">
        <w:rPr>
          <w:rFonts w:ascii="Arial" w:hAnsi="Arial" w:cs="Arial"/>
          <w:b/>
          <w:sz w:val="24"/>
          <w:szCs w:val="24"/>
        </w:rPr>
        <w:t>: /</w:t>
      </w:r>
      <w:r>
        <w:rPr>
          <w:rFonts w:ascii="Arial" w:hAnsi="Arial" w:cs="Arial"/>
          <w:b/>
          <w:sz w:val="24"/>
          <w:szCs w:val="24"/>
        </w:rPr>
        <w:t xml:space="preserve"> </w:t>
      </w:r>
      <w:r w:rsidR="00DF62E2">
        <w:rPr>
          <w:rFonts w:ascii="Arial" w:hAnsi="Arial" w:cs="Arial"/>
          <w:sz w:val="24"/>
          <w:szCs w:val="24"/>
        </w:rPr>
        <w:t xml:space="preserve"> Se evidenció</w:t>
      </w:r>
      <w:r>
        <w:rPr>
          <w:rFonts w:ascii="Arial" w:hAnsi="Arial" w:cs="Arial"/>
          <w:sz w:val="24"/>
          <w:szCs w:val="24"/>
        </w:rPr>
        <w:t xml:space="preserve"> por error involuntario mayor valor pagado </w:t>
      </w:r>
      <w:r w:rsidR="00763081">
        <w:rPr>
          <w:rFonts w:ascii="Arial" w:hAnsi="Arial" w:cs="Arial"/>
          <w:sz w:val="24"/>
          <w:szCs w:val="24"/>
        </w:rPr>
        <w:t>en las cesantías del subdirector administrativo de la ESE hospital la misericordia de Yalí, los cuales se realizó en respectivo análisis donde se encontró un mayor valor pagado por valor de $ 1.668.312 igualmente mayor valor en intereses a las cesantías por $ 200.197, para un total de $ 1.868.509, por lo que se procedió a realizar la respectiva cuenta de cobro de dichos valores, igualmente estos fueron devueltos y consignados los días 04 de junio por valor de $ 1.681.659 y día 17 de junio por $ 186.850 para un total de $ 1.868.509. (Se adjunta copia de los recibos de caja y soportes de consignación).</w:t>
      </w:r>
    </w:p>
    <w:p w14:paraId="57997A87" w14:textId="77777777" w:rsidR="005F6183" w:rsidRDefault="005F6183" w:rsidP="005F6183">
      <w:pPr>
        <w:spacing w:after="0" w:line="240" w:lineRule="auto"/>
        <w:contextualSpacing/>
        <w:jc w:val="both"/>
      </w:pPr>
    </w:p>
    <w:p w14:paraId="35FE6289" w14:textId="77777777" w:rsidR="005F6183" w:rsidRPr="00D031D2" w:rsidRDefault="005F6183" w:rsidP="005F6183">
      <w:pPr>
        <w:spacing w:after="0" w:line="240" w:lineRule="auto"/>
        <w:contextualSpacing/>
        <w:jc w:val="both"/>
      </w:pPr>
    </w:p>
    <w:p w14:paraId="7B170545" w14:textId="77777777" w:rsidR="005F6183" w:rsidRPr="00D02E23" w:rsidRDefault="005F6183" w:rsidP="005F6183">
      <w:pPr>
        <w:spacing w:after="0" w:line="240" w:lineRule="auto"/>
        <w:contextualSpacing/>
        <w:jc w:val="both"/>
        <w:rPr>
          <w:rFonts w:ascii="Arial" w:eastAsia="Calibri" w:hAnsi="Arial" w:cs="Arial"/>
          <w:b/>
          <w:sz w:val="24"/>
          <w:szCs w:val="24"/>
        </w:rPr>
      </w:pPr>
      <w:r w:rsidRPr="00D02E23">
        <w:rPr>
          <w:rFonts w:ascii="Arial" w:eastAsia="Calibri" w:hAnsi="Arial" w:cs="Arial"/>
          <w:b/>
          <w:sz w:val="24"/>
          <w:szCs w:val="24"/>
        </w:rPr>
        <w:t>Observación Administrativo N°13 – Cuentas de Orden Acreedora - con presunta incidencia Administrativa.</w:t>
      </w:r>
    </w:p>
    <w:p w14:paraId="3D3230A9" w14:textId="77777777" w:rsidR="005F6183" w:rsidRPr="00D02E23" w:rsidRDefault="005F6183" w:rsidP="005F6183">
      <w:pPr>
        <w:spacing w:after="0" w:line="240" w:lineRule="auto"/>
        <w:contextualSpacing/>
        <w:jc w:val="both"/>
        <w:rPr>
          <w:rFonts w:ascii="Arial" w:eastAsia="Calibri" w:hAnsi="Arial" w:cs="Arial"/>
          <w:b/>
          <w:sz w:val="24"/>
          <w:szCs w:val="24"/>
        </w:rPr>
      </w:pPr>
    </w:p>
    <w:p w14:paraId="4981A254" w14:textId="77777777" w:rsidR="005F6183" w:rsidRDefault="005F6183" w:rsidP="005F6183">
      <w:pPr>
        <w:pStyle w:val="Prrafodelista"/>
        <w:numPr>
          <w:ilvl w:val="0"/>
          <w:numId w:val="22"/>
        </w:numPr>
        <w:spacing w:after="0" w:line="240" w:lineRule="auto"/>
        <w:jc w:val="both"/>
        <w:rPr>
          <w:rFonts w:ascii="Arial" w:hAnsi="Arial" w:cs="Arial"/>
          <w:sz w:val="24"/>
          <w:szCs w:val="24"/>
          <w:lang w:eastAsia="en-US"/>
        </w:rPr>
      </w:pPr>
      <w:r w:rsidRPr="00D02E23">
        <w:rPr>
          <w:rFonts w:ascii="Arial" w:hAnsi="Arial" w:cs="Arial"/>
          <w:sz w:val="24"/>
          <w:szCs w:val="24"/>
        </w:rPr>
        <w:t>Al Analizar el procedimiento de la facturación glosada, se determinó que la entidad no obstante tener adoptado el comité de glosas, este no opera en debida forma, no se hace estudio de las glosas que fueron aceptadas para establecer si hubo o no responsabilidades por causas originadas por empleados del Área Asistencial o Administrativa, debido a acciones u omisiones que ocurren en la prestación del servicio; esta situación debe ser revelada en los Estados Contables, para realizar el respectivo cobro a los funcionarios si fuera el caso, de tal manera que se evidencie la adecuada gestión en el trámite de las glosas y se registre en los estados financieros en las respectivas cuentas de gastos y/o patrimonio.  Adicional, no se evidenció auditorías en la vigencia 2020 ni se  ha observado las debilidades de este proceso por parte de control interno, aunque se tiene  reconocido en el  módulo de glosas, el total de la facturación glosada, no se deja la trazabilidad en el módulo contable desconociendo su real cuantía;  el motivo de las glosas de mayor participación en la vigencia 2020, fueron dirigidas a los soportes detalle de cargos con el 52% de participación, seguido de la devolución de las facturas por el no cumplimiento de los requisitos, detallados, así:</w:t>
      </w:r>
    </w:p>
    <w:p w14:paraId="0D3D4FAE" w14:textId="77777777" w:rsidR="005F6183" w:rsidRPr="00D02E23" w:rsidRDefault="005F6183" w:rsidP="005F6183">
      <w:pPr>
        <w:pStyle w:val="Prrafodelista"/>
        <w:spacing w:after="0" w:line="240" w:lineRule="auto"/>
        <w:ind w:left="360"/>
        <w:jc w:val="both"/>
        <w:rPr>
          <w:rFonts w:ascii="Arial" w:hAnsi="Arial" w:cs="Arial"/>
          <w:sz w:val="24"/>
          <w:szCs w:val="24"/>
          <w:lang w:eastAsia="en-US"/>
        </w:rPr>
      </w:pPr>
    </w:p>
    <w:tbl>
      <w:tblPr>
        <w:tblW w:w="9493" w:type="dxa"/>
        <w:tblCellMar>
          <w:left w:w="70" w:type="dxa"/>
          <w:right w:w="70" w:type="dxa"/>
        </w:tblCellMar>
        <w:tblLook w:val="04A0" w:firstRow="1" w:lastRow="0" w:firstColumn="1" w:lastColumn="0" w:noHBand="0" w:noVBand="1"/>
      </w:tblPr>
      <w:tblGrid>
        <w:gridCol w:w="1129"/>
        <w:gridCol w:w="4253"/>
        <w:gridCol w:w="2126"/>
        <w:gridCol w:w="1985"/>
      </w:tblGrid>
      <w:tr w:rsidR="005F6183" w:rsidRPr="00D031D2" w14:paraId="5AEB2DC2" w14:textId="77777777" w:rsidTr="005F6183">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4266D8D" w14:textId="77777777" w:rsidR="005F6183" w:rsidRPr="00D02E23" w:rsidRDefault="005F6183" w:rsidP="005F6183">
            <w:pPr>
              <w:spacing w:after="100" w:afterAutospacing="1"/>
              <w:rPr>
                <w:rFonts w:ascii="Arial" w:hAnsi="Arial" w:cs="Arial"/>
                <w:b/>
                <w:color w:val="000000"/>
                <w:sz w:val="20"/>
                <w:szCs w:val="20"/>
              </w:rPr>
            </w:pPr>
            <w:r w:rsidRPr="00D02E23">
              <w:rPr>
                <w:rFonts w:ascii="Arial" w:hAnsi="Arial" w:cs="Arial"/>
                <w:b/>
                <w:color w:val="000000"/>
                <w:sz w:val="20"/>
                <w:szCs w:val="20"/>
              </w:rPr>
              <w:t>CODIGO</w:t>
            </w:r>
          </w:p>
        </w:tc>
        <w:tc>
          <w:tcPr>
            <w:tcW w:w="4253"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51457B8F" w14:textId="77777777" w:rsidR="005F6183" w:rsidRPr="00D02E23" w:rsidRDefault="005F6183" w:rsidP="005F6183">
            <w:pPr>
              <w:spacing w:after="100" w:afterAutospacing="1"/>
              <w:rPr>
                <w:rFonts w:ascii="Arial" w:hAnsi="Arial" w:cs="Arial"/>
                <w:b/>
                <w:color w:val="000000"/>
                <w:sz w:val="20"/>
                <w:szCs w:val="20"/>
              </w:rPr>
            </w:pPr>
            <w:r w:rsidRPr="00D02E23">
              <w:rPr>
                <w:rFonts w:ascii="Arial" w:hAnsi="Arial" w:cs="Arial"/>
                <w:b/>
                <w:color w:val="000000"/>
                <w:sz w:val="20"/>
                <w:szCs w:val="20"/>
              </w:rPr>
              <w:t>NOMBRE</w:t>
            </w:r>
          </w:p>
        </w:tc>
        <w:tc>
          <w:tcPr>
            <w:tcW w:w="2126"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1A205C5" w14:textId="77777777" w:rsidR="005F6183" w:rsidRPr="00D02E23" w:rsidRDefault="005F6183" w:rsidP="005F6183">
            <w:pPr>
              <w:spacing w:after="100" w:afterAutospacing="1"/>
              <w:rPr>
                <w:rFonts w:ascii="Arial" w:hAnsi="Arial" w:cs="Arial"/>
                <w:b/>
                <w:color w:val="000000"/>
                <w:sz w:val="20"/>
                <w:szCs w:val="20"/>
              </w:rPr>
            </w:pPr>
            <w:r w:rsidRPr="00D02E23">
              <w:rPr>
                <w:rFonts w:ascii="Arial" w:hAnsi="Arial" w:cs="Arial"/>
                <w:b/>
                <w:color w:val="000000"/>
                <w:sz w:val="20"/>
                <w:szCs w:val="20"/>
              </w:rPr>
              <w:t>VR. GLOSADO</w:t>
            </w:r>
          </w:p>
        </w:tc>
        <w:tc>
          <w:tcPr>
            <w:tcW w:w="1985"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6FC45B30" w14:textId="77777777" w:rsidR="005F6183" w:rsidRPr="00D02E23" w:rsidRDefault="005F6183" w:rsidP="005F6183">
            <w:pPr>
              <w:spacing w:after="100" w:afterAutospacing="1"/>
              <w:rPr>
                <w:rFonts w:ascii="Arial" w:hAnsi="Arial" w:cs="Arial"/>
                <w:b/>
                <w:color w:val="000000"/>
                <w:sz w:val="20"/>
                <w:szCs w:val="20"/>
              </w:rPr>
            </w:pPr>
            <w:r w:rsidRPr="00D02E23">
              <w:rPr>
                <w:rFonts w:ascii="Arial" w:hAnsi="Arial" w:cs="Arial"/>
                <w:b/>
                <w:color w:val="000000"/>
                <w:sz w:val="20"/>
                <w:szCs w:val="20"/>
              </w:rPr>
              <w:t>% PARTICIPACION</w:t>
            </w:r>
          </w:p>
        </w:tc>
      </w:tr>
      <w:tr w:rsidR="005F6183" w:rsidRPr="00D031D2" w14:paraId="220E37C8" w14:textId="77777777" w:rsidTr="005F618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B4745EB"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102</w:t>
            </w:r>
          </w:p>
        </w:tc>
        <w:tc>
          <w:tcPr>
            <w:tcW w:w="4253" w:type="dxa"/>
            <w:tcBorders>
              <w:top w:val="nil"/>
              <w:left w:val="nil"/>
              <w:bottom w:val="single" w:sz="4" w:space="0" w:color="auto"/>
              <w:right w:val="single" w:sz="4" w:space="0" w:color="auto"/>
            </w:tcBorders>
            <w:shd w:val="clear" w:color="auto" w:fill="auto"/>
            <w:noWrap/>
            <w:vAlign w:val="center"/>
            <w:hideMark/>
          </w:tcPr>
          <w:p w14:paraId="48520510"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FACTURACION-CONSULTAS, INTERCONSULTA</w:t>
            </w:r>
          </w:p>
        </w:tc>
        <w:tc>
          <w:tcPr>
            <w:tcW w:w="2126" w:type="dxa"/>
            <w:tcBorders>
              <w:top w:val="nil"/>
              <w:left w:val="nil"/>
              <w:bottom w:val="single" w:sz="4" w:space="0" w:color="auto"/>
              <w:right w:val="single" w:sz="4" w:space="0" w:color="auto"/>
            </w:tcBorders>
            <w:shd w:val="clear" w:color="auto" w:fill="auto"/>
            <w:noWrap/>
            <w:vAlign w:val="center"/>
            <w:hideMark/>
          </w:tcPr>
          <w:p w14:paraId="0D99159A"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28.100</w:t>
            </w:r>
          </w:p>
        </w:tc>
        <w:tc>
          <w:tcPr>
            <w:tcW w:w="1985" w:type="dxa"/>
            <w:tcBorders>
              <w:top w:val="nil"/>
              <w:left w:val="nil"/>
              <w:bottom w:val="single" w:sz="4" w:space="0" w:color="auto"/>
              <w:right w:val="single" w:sz="4" w:space="0" w:color="auto"/>
            </w:tcBorders>
            <w:shd w:val="clear" w:color="auto" w:fill="auto"/>
            <w:noWrap/>
            <w:vAlign w:val="center"/>
            <w:hideMark/>
          </w:tcPr>
          <w:p w14:paraId="44DE5FCE"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0,1%</w:t>
            </w:r>
          </w:p>
        </w:tc>
      </w:tr>
      <w:tr w:rsidR="005F6183" w:rsidRPr="00D031D2" w14:paraId="202CA908" w14:textId="77777777" w:rsidTr="005F618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67EB43F"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202</w:t>
            </w:r>
          </w:p>
        </w:tc>
        <w:tc>
          <w:tcPr>
            <w:tcW w:w="4253" w:type="dxa"/>
            <w:tcBorders>
              <w:top w:val="nil"/>
              <w:left w:val="nil"/>
              <w:bottom w:val="single" w:sz="4" w:space="0" w:color="auto"/>
              <w:right w:val="single" w:sz="4" w:space="0" w:color="auto"/>
            </w:tcBorders>
            <w:shd w:val="clear" w:color="auto" w:fill="auto"/>
            <w:noWrap/>
            <w:vAlign w:val="center"/>
            <w:hideMark/>
          </w:tcPr>
          <w:p w14:paraId="15D59E65"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 xml:space="preserve">TARIFAS-CONSULTAS, INTERCONSULTAS </w:t>
            </w:r>
          </w:p>
        </w:tc>
        <w:tc>
          <w:tcPr>
            <w:tcW w:w="2126" w:type="dxa"/>
            <w:tcBorders>
              <w:top w:val="nil"/>
              <w:left w:val="nil"/>
              <w:bottom w:val="single" w:sz="4" w:space="0" w:color="auto"/>
              <w:right w:val="single" w:sz="4" w:space="0" w:color="auto"/>
            </w:tcBorders>
            <w:shd w:val="clear" w:color="auto" w:fill="auto"/>
            <w:noWrap/>
            <w:vAlign w:val="center"/>
            <w:hideMark/>
          </w:tcPr>
          <w:p w14:paraId="3F2A4370"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725</w:t>
            </w:r>
          </w:p>
        </w:tc>
        <w:tc>
          <w:tcPr>
            <w:tcW w:w="1985" w:type="dxa"/>
            <w:tcBorders>
              <w:top w:val="nil"/>
              <w:left w:val="nil"/>
              <w:bottom w:val="single" w:sz="4" w:space="0" w:color="auto"/>
              <w:right w:val="single" w:sz="4" w:space="0" w:color="auto"/>
            </w:tcBorders>
            <w:shd w:val="clear" w:color="auto" w:fill="auto"/>
            <w:noWrap/>
            <w:vAlign w:val="center"/>
            <w:hideMark/>
          </w:tcPr>
          <w:p w14:paraId="5369E2BF"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0,0%</w:t>
            </w:r>
          </w:p>
        </w:tc>
      </w:tr>
      <w:tr w:rsidR="005F6183" w:rsidRPr="00D031D2" w14:paraId="7A68E779" w14:textId="77777777" w:rsidTr="005F618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C5D641B"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209</w:t>
            </w:r>
          </w:p>
        </w:tc>
        <w:tc>
          <w:tcPr>
            <w:tcW w:w="4253" w:type="dxa"/>
            <w:tcBorders>
              <w:top w:val="nil"/>
              <w:left w:val="nil"/>
              <w:bottom w:val="single" w:sz="4" w:space="0" w:color="auto"/>
              <w:right w:val="single" w:sz="4" w:space="0" w:color="auto"/>
            </w:tcBorders>
            <w:shd w:val="clear" w:color="auto" w:fill="auto"/>
            <w:noWrap/>
            <w:vAlign w:val="center"/>
            <w:hideMark/>
          </w:tcPr>
          <w:p w14:paraId="55D65598"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TARIFAS-ATENCION INTEGRAL</w:t>
            </w:r>
          </w:p>
        </w:tc>
        <w:tc>
          <w:tcPr>
            <w:tcW w:w="2126" w:type="dxa"/>
            <w:tcBorders>
              <w:top w:val="nil"/>
              <w:left w:val="nil"/>
              <w:bottom w:val="single" w:sz="4" w:space="0" w:color="auto"/>
              <w:right w:val="single" w:sz="4" w:space="0" w:color="auto"/>
            </w:tcBorders>
            <w:shd w:val="clear" w:color="auto" w:fill="auto"/>
            <w:noWrap/>
            <w:vAlign w:val="center"/>
            <w:hideMark/>
          </w:tcPr>
          <w:p w14:paraId="1A9E96BE"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1</w:t>
            </w:r>
          </w:p>
        </w:tc>
        <w:tc>
          <w:tcPr>
            <w:tcW w:w="1985" w:type="dxa"/>
            <w:tcBorders>
              <w:top w:val="nil"/>
              <w:left w:val="nil"/>
              <w:bottom w:val="single" w:sz="4" w:space="0" w:color="auto"/>
              <w:right w:val="single" w:sz="4" w:space="0" w:color="auto"/>
            </w:tcBorders>
            <w:shd w:val="clear" w:color="auto" w:fill="auto"/>
            <w:noWrap/>
            <w:vAlign w:val="center"/>
            <w:hideMark/>
          </w:tcPr>
          <w:p w14:paraId="5109A76D"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0,0%</w:t>
            </w:r>
          </w:p>
        </w:tc>
      </w:tr>
      <w:tr w:rsidR="005F6183" w:rsidRPr="00D031D2" w14:paraId="4E7FA827" w14:textId="77777777" w:rsidTr="005F618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584F5DC"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208</w:t>
            </w:r>
          </w:p>
        </w:tc>
        <w:tc>
          <w:tcPr>
            <w:tcW w:w="4253" w:type="dxa"/>
            <w:tcBorders>
              <w:top w:val="nil"/>
              <w:left w:val="nil"/>
              <w:bottom w:val="single" w:sz="4" w:space="0" w:color="auto"/>
              <w:right w:val="single" w:sz="4" w:space="0" w:color="auto"/>
            </w:tcBorders>
            <w:shd w:val="clear" w:color="auto" w:fill="auto"/>
            <w:noWrap/>
            <w:vAlign w:val="center"/>
            <w:hideMark/>
          </w:tcPr>
          <w:p w14:paraId="78D8B7C9"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TARIFAS-AYUDAS DIAGNOSTICAS</w:t>
            </w:r>
          </w:p>
        </w:tc>
        <w:tc>
          <w:tcPr>
            <w:tcW w:w="2126" w:type="dxa"/>
            <w:tcBorders>
              <w:top w:val="nil"/>
              <w:left w:val="nil"/>
              <w:bottom w:val="single" w:sz="4" w:space="0" w:color="auto"/>
              <w:right w:val="single" w:sz="4" w:space="0" w:color="auto"/>
            </w:tcBorders>
            <w:shd w:val="clear" w:color="auto" w:fill="auto"/>
            <w:noWrap/>
            <w:vAlign w:val="center"/>
            <w:hideMark/>
          </w:tcPr>
          <w:p w14:paraId="2D0F8312"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85.100</w:t>
            </w:r>
          </w:p>
        </w:tc>
        <w:tc>
          <w:tcPr>
            <w:tcW w:w="1985" w:type="dxa"/>
            <w:tcBorders>
              <w:top w:val="nil"/>
              <w:left w:val="nil"/>
              <w:bottom w:val="single" w:sz="4" w:space="0" w:color="auto"/>
              <w:right w:val="single" w:sz="4" w:space="0" w:color="auto"/>
            </w:tcBorders>
            <w:shd w:val="clear" w:color="auto" w:fill="auto"/>
            <w:noWrap/>
            <w:vAlign w:val="center"/>
            <w:hideMark/>
          </w:tcPr>
          <w:p w14:paraId="4724167E"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0,4%</w:t>
            </w:r>
          </w:p>
        </w:tc>
      </w:tr>
      <w:tr w:rsidR="005F6183" w:rsidRPr="00D031D2" w14:paraId="76901218" w14:textId="77777777" w:rsidTr="005F618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262CBD8"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307</w:t>
            </w:r>
          </w:p>
        </w:tc>
        <w:tc>
          <w:tcPr>
            <w:tcW w:w="4253" w:type="dxa"/>
            <w:tcBorders>
              <w:top w:val="nil"/>
              <w:left w:val="nil"/>
              <w:bottom w:val="single" w:sz="4" w:space="0" w:color="auto"/>
              <w:right w:val="single" w:sz="4" w:space="0" w:color="auto"/>
            </w:tcBorders>
            <w:shd w:val="clear" w:color="auto" w:fill="auto"/>
            <w:noWrap/>
            <w:vAlign w:val="center"/>
            <w:hideMark/>
          </w:tcPr>
          <w:p w14:paraId="7332D19E"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SOPORTES-MEDICAMENTOS</w:t>
            </w:r>
          </w:p>
        </w:tc>
        <w:tc>
          <w:tcPr>
            <w:tcW w:w="2126" w:type="dxa"/>
            <w:tcBorders>
              <w:top w:val="nil"/>
              <w:left w:val="nil"/>
              <w:bottom w:val="single" w:sz="4" w:space="0" w:color="auto"/>
              <w:right w:val="single" w:sz="4" w:space="0" w:color="auto"/>
            </w:tcBorders>
            <w:shd w:val="clear" w:color="auto" w:fill="auto"/>
            <w:noWrap/>
            <w:vAlign w:val="center"/>
            <w:hideMark/>
          </w:tcPr>
          <w:p w14:paraId="7FA0846B"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688.677</w:t>
            </w:r>
          </w:p>
        </w:tc>
        <w:tc>
          <w:tcPr>
            <w:tcW w:w="1985" w:type="dxa"/>
            <w:tcBorders>
              <w:top w:val="nil"/>
              <w:left w:val="nil"/>
              <w:bottom w:val="single" w:sz="4" w:space="0" w:color="auto"/>
              <w:right w:val="single" w:sz="4" w:space="0" w:color="auto"/>
            </w:tcBorders>
            <w:shd w:val="clear" w:color="auto" w:fill="auto"/>
            <w:noWrap/>
            <w:vAlign w:val="center"/>
            <w:hideMark/>
          </w:tcPr>
          <w:p w14:paraId="4C04FDF9"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2,9%</w:t>
            </w:r>
          </w:p>
        </w:tc>
      </w:tr>
      <w:tr w:rsidR="005F6183" w:rsidRPr="00D031D2" w14:paraId="58C61457" w14:textId="77777777" w:rsidTr="005F618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0131E5B"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309</w:t>
            </w:r>
          </w:p>
        </w:tc>
        <w:tc>
          <w:tcPr>
            <w:tcW w:w="4253" w:type="dxa"/>
            <w:tcBorders>
              <w:top w:val="nil"/>
              <w:left w:val="nil"/>
              <w:bottom w:val="single" w:sz="4" w:space="0" w:color="auto"/>
              <w:right w:val="single" w:sz="4" w:space="0" w:color="auto"/>
            </w:tcBorders>
            <w:shd w:val="clear" w:color="auto" w:fill="auto"/>
            <w:noWrap/>
            <w:vAlign w:val="center"/>
            <w:hideMark/>
          </w:tcPr>
          <w:p w14:paraId="48803172"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SOPORTES-ATENCION INTEGRAL</w:t>
            </w:r>
          </w:p>
        </w:tc>
        <w:tc>
          <w:tcPr>
            <w:tcW w:w="2126" w:type="dxa"/>
            <w:tcBorders>
              <w:top w:val="nil"/>
              <w:left w:val="nil"/>
              <w:bottom w:val="single" w:sz="4" w:space="0" w:color="auto"/>
              <w:right w:val="single" w:sz="4" w:space="0" w:color="auto"/>
            </w:tcBorders>
            <w:shd w:val="clear" w:color="auto" w:fill="auto"/>
            <w:noWrap/>
            <w:vAlign w:val="center"/>
            <w:hideMark/>
          </w:tcPr>
          <w:p w14:paraId="78F5B894"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75.047</w:t>
            </w:r>
          </w:p>
        </w:tc>
        <w:tc>
          <w:tcPr>
            <w:tcW w:w="1985" w:type="dxa"/>
            <w:tcBorders>
              <w:top w:val="nil"/>
              <w:left w:val="nil"/>
              <w:bottom w:val="single" w:sz="4" w:space="0" w:color="auto"/>
              <w:right w:val="single" w:sz="4" w:space="0" w:color="auto"/>
            </w:tcBorders>
            <w:shd w:val="clear" w:color="auto" w:fill="auto"/>
            <w:noWrap/>
            <w:vAlign w:val="center"/>
            <w:hideMark/>
          </w:tcPr>
          <w:p w14:paraId="05B701A0"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0,3%</w:t>
            </w:r>
          </w:p>
        </w:tc>
      </w:tr>
      <w:tr w:rsidR="005F6183" w:rsidRPr="00D031D2" w14:paraId="0F16D77E" w14:textId="77777777" w:rsidTr="005F618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20736CE"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332</w:t>
            </w:r>
          </w:p>
        </w:tc>
        <w:tc>
          <w:tcPr>
            <w:tcW w:w="4253" w:type="dxa"/>
            <w:tcBorders>
              <w:top w:val="nil"/>
              <w:left w:val="nil"/>
              <w:bottom w:val="single" w:sz="4" w:space="0" w:color="auto"/>
              <w:right w:val="single" w:sz="4" w:space="0" w:color="auto"/>
            </w:tcBorders>
            <w:shd w:val="clear" w:color="auto" w:fill="auto"/>
            <w:noWrap/>
            <w:vAlign w:val="center"/>
            <w:hideMark/>
          </w:tcPr>
          <w:p w14:paraId="29CE5793"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SOPORTES-DETALLE DE CARGOS</w:t>
            </w:r>
          </w:p>
        </w:tc>
        <w:tc>
          <w:tcPr>
            <w:tcW w:w="2126" w:type="dxa"/>
            <w:tcBorders>
              <w:top w:val="nil"/>
              <w:left w:val="nil"/>
              <w:bottom w:val="single" w:sz="4" w:space="0" w:color="auto"/>
              <w:right w:val="single" w:sz="4" w:space="0" w:color="auto"/>
            </w:tcBorders>
            <w:shd w:val="clear" w:color="auto" w:fill="auto"/>
            <w:noWrap/>
            <w:vAlign w:val="center"/>
            <w:hideMark/>
          </w:tcPr>
          <w:p w14:paraId="6C027AF7"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12.428.380</w:t>
            </w:r>
          </w:p>
        </w:tc>
        <w:tc>
          <w:tcPr>
            <w:tcW w:w="1985" w:type="dxa"/>
            <w:tcBorders>
              <w:top w:val="nil"/>
              <w:left w:val="nil"/>
              <w:bottom w:val="single" w:sz="4" w:space="0" w:color="auto"/>
              <w:right w:val="single" w:sz="4" w:space="0" w:color="auto"/>
            </w:tcBorders>
            <w:shd w:val="clear" w:color="auto" w:fill="auto"/>
            <w:noWrap/>
            <w:vAlign w:val="center"/>
            <w:hideMark/>
          </w:tcPr>
          <w:p w14:paraId="36344A65"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52,0%</w:t>
            </w:r>
          </w:p>
        </w:tc>
      </w:tr>
      <w:tr w:rsidR="005F6183" w:rsidRPr="00D031D2" w14:paraId="421DB199" w14:textId="77777777" w:rsidTr="005F618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A55A53B"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338</w:t>
            </w:r>
          </w:p>
        </w:tc>
        <w:tc>
          <w:tcPr>
            <w:tcW w:w="4253" w:type="dxa"/>
            <w:tcBorders>
              <w:top w:val="nil"/>
              <w:left w:val="nil"/>
              <w:bottom w:val="single" w:sz="4" w:space="0" w:color="auto"/>
              <w:right w:val="single" w:sz="4" w:space="0" w:color="auto"/>
            </w:tcBorders>
            <w:shd w:val="clear" w:color="auto" w:fill="auto"/>
            <w:noWrap/>
            <w:vAlign w:val="center"/>
            <w:hideMark/>
          </w:tcPr>
          <w:p w14:paraId="42B0CBEF"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SOPORTES-SOPORTE DE TRASLADO EN AMBULANCIA</w:t>
            </w:r>
          </w:p>
        </w:tc>
        <w:tc>
          <w:tcPr>
            <w:tcW w:w="2126" w:type="dxa"/>
            <w:tcBorders>
              <w:top w:val="nil"/>
              <w:left w:val="nil"/>
              <w:bottom w:val="single" w:sz="4" w:space="0" w:color="auto"/>
              <w:right w:val="single" w:sz="4" w:space="0" w:color="auto"/>
            </w:tcBorders>
            <w:shd w:val="clear" w:color="auto" w:fill="auto"/>
            <w:noWrap/>
            <w:vAlign w:val="center"/>
            <w:hideMark/>
          </w:tcPr>
          <w:p w14:paraId="138C6146"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515.000</w:t>
            </w:r>
          </w:p>
        </w:tc>
        <w:tc>
          <w:tcPr>
            <w:tcW w:w="1985" w:type="dxa"/>
            <w:tcBorders>
              <w:top w:val="nil"/>
              <w:left w:val="nil"/>
              <w:bottom w:val="single" w:sz="4" w:space="0" w:color="auto"/>
              <w:right w:val="single" w:sz="4" w:space="0" w:color="auto"/>
            </w:tcBorders>
            <w:shd w:val="clear" w:color="auto" w:fill="auto"/>
            <w:noWrap/>
            <w:vAlign w:val="center"/>
            <w:hideMark/>
          </w:tcPr>
          <w:p w14:paraId="0B7C7EEB"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2,2%</w:t>
            </w:r>
          </w:p>
        </w:tc>
      </w:tr>
      <w:tr w:rsidR="005F6183" w:rsidRPr="00D031D2" w14:paraId="0134A6F8" w14:textId="77777777" w:rsidTr="005F618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8330537"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402</w:t>
            </w:r>
          </w:p>
        </w:tc>
        <w:tc>
          <w:tcPr>
            <w:tcW w:w="4253" w:type="dxa"/>
            <w:tcBorders>
              <w:top w:val="nil"/>
              <w:left w:val="nil"/>
              <w:bottom w:val="single" w:sz="4" w:space="0" w:color="auto"/>
              <w:right w:val="single" w:sz="4" w:space="0" w:color="auto"/>
            </w:tcBorders>
            <w:shd w:val="clear" w:color="auto" w:fill="auto"/>
            <w:noWrap/>
            <w:vAlign w:val="center"/>
            <w:hideMark/>
          </w:tcPr>
          <w:p w14:paraId="285BBF29"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AUTORIZACION-CONSULTAS, INTERCONSULTA</w:t>
            </w:r>
          </w:p>
        </w:tc>
        <w:tc>
          <w:tcPr>
            <w:tcW w:w="2126" w:type="dxa"/>
            <w:tcBorders>
              <w:top w:val="nil"/>
              <w:left w:val="nil"/>
              <w:bottom w:val="single" w:sz="4" w:space="0" w:color="auto"/>
              <w:right w:val="single" w:sz="4" w:space="0" w:color="auto"/>
            </w:tcBorders>
            <w:shd w:val="clear" w:color="auto" w:fill="auto"/>
            <w:noWrap/>
            <w:vAlign w:val="center"/>
            <w:hideMark/>
          </w:tcPr>
          <w:p w14:paraId="62C159DD"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21.200</w:t>
            </w:r>
          </w:p>
        </w:tc>
        <w:tc>
          <w:tcPr>
            <w:tcW w:w="1985" w:type="dxa"/>
            <w:tcBorders>
              <w:top w:val="nil"/>
              <w:left w:val="nil"/>
              <w:bottom w:val="single" w:sz="4" w:space="0" w:color="auto"/>
              <w:right w:val="single" w:sz="4" w:space="0" w:color="auto"/>
            </w:tcBorders>
            <w:shd w:val="clear" w:color="auto" w:fill="auto"/>
            <w:noWrap/>
            <w:vAlign w:val="center"/>
            <w:hideMark/>
          </w:tcPr>
          <w:p w14:paraId="2EA1688D"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0,1%</w:t>
            </w:r>
          </w:p>
        </w:tc>
      </w:tr>
      <w:tr w:rsidR="005F6183" w:rsidRPr="00D031D2" w14:paraId="399D922D" w14:textId="77777777" w:rsidTr="005F618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BF61EFB"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623</w:t>
            </w:r>
          </w:p>
        </w:tc>
        <w:tc>
          <w:tcPr>
            <w:tcW w:w="4253" w:type="dxa"/>
            <w:tcBorders>
              <w:top w:val="nil"/>
              <w:left w:val="nil"/>
              <w:bottom w:val="single" w:sz="4" w:space="0" w:color="auto"/>
              <w:right w:val="single" w:sz="4" w:space="0" w:color="auto"/>
            </w:tcBorders>
            <w:shd w:val="clear" w:color="auto" w:fill="auto"/>
            <w:noWrap/>
            <w:vAlign w:val="center"/>
            <w:hideMark/>
          </w:tcPr>
          <w:p w14:paraId="0C0F6771"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PERTINENCIA-PROCEDIMIENTO O ACTIVIDAD</w:t>
            </w:r>
          </w:p>
        </w:tc>
        <w:tc>
          <w:tcPr>
            <w:tcW w:w="2126" w:type="dxa"/>
            <w:tcBorders>
              <w:top w:val="nil"/>
              <w:left w:val="nil"/>
              <w:bottom w:val="single" w:sz="4" w:space="0" w:color="auto"/>
              <w:right w:val="single" w:sz="4" w:space="0" w:color="auto"/>
            </w:tcBorders>
            <w:shd w:val="clear" w:color="auto" w:fill="auto"/>
            <w:noWrap/>
            <w:vAlign w:val="center"/>
            <w:hideMark/>
          </w:tcPr>
          <w:p w14:paraId="46001A57"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20.800</w:t>
            </w:r>
          </w:p>
        </w:tc>
        <w:tc>
          <w:tcPr>
            <w:tcW w:w="1985" w:type="dxa"/>
            <w:tcBorders>
              <w:top w:val="nil"/>
              <w:left w:val="nil"/>
              <w:bottom w:val="single" w:sz="4" w:space="0" w:color="auto"/>
              <w:right w:val="single" w:sz="4" w:space="0" w:color="auto"/>
            </w:tcBorders>
            <w:shd w:val="clear" w:color="auto" w:fill="auto"/>
            <w:noWrap/>
            <w:vAlign w:val="center"/>
            <w:hideMark/>
          </w:tcPr>
          <w:p w14:paraId="0CFF4F9B"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0,1%</w:t>
            </w:r>
          </w:p>
        </w:tc>
      </w:tr>
      <w:tr w:rsidR="005F6183" w:rsidRPr="00D031D2" w14:paraId="7EA3481C" w14:textId="77777777" w:rsidTr="005F618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CFD89E8"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849</w:t>
            </w:r>
          </w:p>
        </w:tc>
        <w:tc>
          <w:tcPr>
            <w:tcW w:w="4253" w:type="dxa"/>
            <w:tcBorders>
              <w:top w:val="nil"/>
              <w:left w:val="nil"/>
              <w:bottom w:val="single" w:sz="4" w:space="0" w:color="auto"/>
              <w:right w:val="single" w:sz="4" w:space="0" w:color="auto"/>
            </w:tcBorders>
            <w:shd w:val="clear" w:color="auto" w:fill="auto"/>
            <w:noWrap/>
            <w:vAlign w:val="center"/>
            <w:hideMark/>
          </w:tcPr>
          <w:p w14:paraId="55A08703"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DEVOLUCIONES-FACTURA NO CUMPLE REQUISITOS</w:t>
            </w:r>
          </w:p>
        </w:tc>
        <w:tc>
          <w:tcPr>
            <w:tcW w:w="2126" w:type="dxa"/>
            <w:tcBorders>
              <w:top w:val="nil"/>
              <w:left w:val="nil"/>
              <w:bottom w:val="single" w:sz="4" w:space="0" w:color="auto"/>
              <w:right w:val="single" w:sz="4" w:space="0" w:color="auto"/>
            </w:tcBorders>
            <w:shd w:val="clear" w:color="auto" w:fill="auto"/>
            <w:noWrap/>
            <w:vAlign w:val="center"/>
            <w:hideMark/>
          </w:tcPr>
          <w:p w14:paraId="0A685024"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10.040.028</w:t>
            </w:r>
          </w:p>
        </w:tc>
        <w:tc>
          <w:tcPr>
            <w:tcW w:w="1985" w:type="dxa"/>
            <w:tcBorders>
              <w:top w:val="nil"/>
              <w:left w:val="nil"/>
              <w:bottom w:val="single" w:sz="4" w:space="0" w:color="auto"/>
              <w:right w:val="single" w:sz="4" w:space="0" w:color="auto"/>
            </w:tcBorders>
            <w:shd w:val="clear" w:color="auto" w:fill="auto"/>
            <w:noWrap/>
            <w:vAlign w:val="center"/>
            <w:hideMark/>
          </w:tcPr>
          <w:p w14:paraId="5ED72495"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42,0%</w:t>
            </w:r>
          </w:p>
        </w:tc>
      </w:tr>
      <w:tr w:rsidR="005F6183" w:rsidRPr="00D031D2" w14:paraId="4DACEE6C" w14:textId="77777777" w:rsidTr="005F6183">
        <w:trPr>
          <w:trHeight w:val="300"/>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24E29" w14:textId="77777777" w:rsidR="005F6183" w:rsidRPr="00D031D2" w:rsidRDefault="005F6183" w:rsidP="005F6183">
            <w:pPr>
              <w:spacing w:after="100" w:afterAutospacing="1"/>
              <w:rPr>
                <w:rFonts w:ascii="Arial" w:hAnsi="Arial" w:cs="Arial"/>
                <w:color w:val="000000"/>
                <w:sz w:val="20"/>
                <w:szCs w:val="20"/>
              </w:rPr>
            </w:pPr>
            <w:r w:rsidRPr="00D031D2">
              <w:rPr>
                <w:rFonts w:ascii="Arial" w:hAnsi="Arial" w:cs="Arial"/>
                <w:color w:val="000000"/>
                <w:sz w:val="20"/>
                <w:szCs w:val="20"/>
              </w:rPr>
              <w:t>total facturación glosada 2020</w:t>
            </w:r>
          </w:p>
        </w:tc>
        <w:tc>
          <w:tcPr>
            <w:tcW w:w="2126" w:type="dxa"/>
            <w:tcBorders>
              <w:top w:val="nil"/>
              <w:left w:val="nil"/>
              <w:bottom w:val="single" w:sz="4" w:space="0" w:color="auto"/>
              <w:right w:val="single" w:sz="4" w:space="0" w:color="auto"/>
            </w:tcBorders>
            <w:shd w:val="clear" w:color="auto" w:fill="auto"/>
            <w:noWrap/>
            <w:vAlign w:val="center"/>
            <w:hideMark/>
          </w:tcPr>
          <w:p w14:paraId="2E4D5BA1"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23.903.057</w:t>
            </w:r>
          </w:p>
        </w:tc>
        <w:tc>
          <w:tcPr>
            <w:tcW w:w="1985" w:type="dxa"/>
            <w:tcBorders>
              <w:top w:val="nil"/>
              <w:left w:val="nil"/>
              <w:bottom w:val="single" w:sz="4" w:space="0" w:color="auto"/>
              <w:right w:val="single" w:sz="4" w:space="0" w:color="auto"/>
            </w:tcBorders>
            <w:shd w:val="clear" w:color="auto" w:fill="auto"/>
            <w:noWrap/>
            <w:vAlign w:val="center"/>
            <w:hideMark/>
          </w:tcPr>
          <w:p w14:paraId="68C0F612" w14:textId="77777777" w:rsidR="005F6183" w:rsidRPr="00D031D2" w:rsidRDefault="005F6183" w:rsidP="005F6183">
            <w:pPr>
              <w:spacing w:after="100" w:afterAutospacing="1"/>
              <w:jc w:val="right"/>
              <w:rPr>
                <w:rFonts w:ascii="Arial" w:hAnsi="Arial" w:cs="Arial"/>
                <w:color w:val="000000"/>
                <w:sz w:val="20"/>
                <w:szCs w:val="20"/>
              </w:rPr>
            </w:pPr>
            <w:r w:rsidRPr="00D031D2">
              <w:rPr>
                <w:rFonts w:ascii="Arial" w:hAnsi="Arial" w:cs="Arial"/>
                <w:color w:val="000000"/>
                <w:sz w:val="20"/>
                <w:szCs w:val="20"/>
              </w:rPr>
              <w:t>100,0%</w:t>
            </w:r>
          </w:p>
        </w:tc>
      </w:tr>
    </w:tbl>
    <w:p w14:paraId="7E4395EC" w14:textId="77777777" w:rsidR="005F6183" w:rsidRPr="00D031D2" w:rsidRDefault="005F6183" w:rsidP="005F6183">
      <w:pPr>
        <w:widowControl w:val="0"/>
        <w:tabs>
          <w:tab w:val="left" w:pos="622"/>
        </w:tabs>
        <w:autoSpaceDE w:val="0"/>
        <w:autoSpaceDN w:val="0"/>
        <w:spacing w:after="0" w:line="240" w:lineRule="auto"/>
        <w:jc w:val="both"/>
        <w:rPr>
          <w:rFonts w:ascii="Arial" w:hAnsi="Arial" w:cs="Arial"/>
          <w:sz w:val="16"/>
          <w:szCs w:val="16"/>
        </w:rPr>
      </w:pPr>
      <w:r w:rsidRPr="004816B3">
        <w:rPr>
          <w:rFonts w:ascii="Arial" w:hAnsi="Arial" w:cs="Arial"/>
          <w:b/>
          <w:sz w:val="16"/>
          <w:szCs w:val="16"/>
        </w:rPr>
        <w:t>Fuente</w:t>
      </w:r>
      <w:r>
        <w:rPr>
          <w:rFonts w:ascii="Arial" w:hAnsi="Arial" w:cs="Arial"/>
          <w:sz w:val="16"/>
          <w:szCs w:val="16"/>
        </w:rPr>
        <w:t>: Mó</w:t>
      </w:r>
      <w:r w:rsidRPr="00D031D2">
        <w:rPr>
          <w:rFonts w:ascii="Arial" w:hAnsi="Arial" w:cs="Arial"/>
          <w:sz w:val="16"/>
          <w:szCs w:val="16"/>
        </w:rPr>
        <w:t>dulo de glosas ESE Yalí, vigencia 2020.</w:t>
      </w:r>
    </w:p>
    <w:p w14:paraId="01DB8622" w14:textId="77777777" w:rsidR="005F6183" w:rsidRPr="00D031D2" w:rsidRDefault="005F6183" w:rsidP="005F6183">
      <w:pPr>
        <w:widowControl w:val="0"/>
        <w:tabs>
          <w:tab w:val="left" w:pos="622"/>
        </w:tabs>
        <w:autoSpaceDE w:val="0"/>
        <w:autoSpaceDN w:val="0"/>
        <w:spacing w:after="0" w:line="240" w:lineRule="auto"/>
        <w:jc w:val="both"/>
        <w:rPr>
          <w:rFonts w:ascii="Arial" w:hAnsi="Arial" w:cs="Arial"/>
          <w:sz w:val="16"/>
          <w:szCs w:val="16"/>
        </w:rPr>
      </w:pPr>
      <w:r w:rsidRPr="004816B3">
        <w:rPr>
          <w:rFonts w:ascii="Arial" w:hAnsi="Arial" w:cs="Arial"/>
          <w:b/>
          <w:sz w:val="16"/>
          <w:szCs w:val="16"/>
        </w:rPr>
        <w:t>Elaboró</w:t>
      </w:r>
      <w:r w:rsidRPr="00D031D2">
        <w:rPr>
          <w:rFonts w:ascii="Arial" w:hAnsi="Arial" w:cs="Arial"/>
          <w:sz w:val="16"/>
          <w:szCs w:val="16"/>
        </w:rPr>
        <w:t>: Comisión auditora.</w:t>
      </w:r>
    </w:p>
    <w:p w14:paraId="5DB58284" w14:textId="77777777" w:rsidR="005F6183" w:rsidRPr="00D031D2" w:rsidRDefault="005F6183" w:rsidP="005F6183">
      <w:pPr>
        <w:tabs>
          <w:tab w:val="left" w:pos="622"/>
        </w:tabs>
        <w:spacing w:after="0"/>
        <w:jc w:val="both"/>
      </w:pPr>
    </w:p>
    <w:p w14:paraId="175CFCB1" w14:textId="77777777" w:rsidR="005F6183" w:rsidRDefault="005F6183" w:rsidP="005F6183">
      <w:pPr>
        <w:tabs>
          <w:tab w:val="left" w:pos="622"/>
        </w:tabs>
        <w:spacing w:after="0" w:line="240" w:lineRule="auto"/>
        <w:contextualSpacing/>
        <w:jc w:val="both"/>
        <w:rPr>
          <w:rFonts w:ascii="Arial" w:hAnsi="Arial" w:cs="Arial"/>
          <w:b/>
          <w:sz w:val="24"/>
          <w:szCs w:val="24"/>
        </w:rPr>
      </w:pPr>
      <w:r w:rsidRPr="00D02E23">
        <w:rPr>
          <w:rFonts w:ascii="Arial" w:hAnsi="Arial" w:cs="Arial"/>
          <w:sz w:val="24"/>
          <w:szCs w:val="24"/>
        </w:rPr>
        <w:t xml:space="preserve">Lo anterior </w:t>
      </w:r>
      <w:proofErr w:type="spellStart"/>
      <w:r w:rsidRPr="00D02E23">
        <w:rPr>
          <w:rFonts w:ascii="Arial" w:hAnsi="Arial" w:cs="Arial"/>
          <w:sz w:val="24"/>
          <w:szCs w:val="24"/>
        </w:rPr>
        <w:t>inaplica</w:t>
      </w:r>
      <w:proofErr w:type="spellEnd"/>
      <w:r w:rsidRPr="00D02E23">
        <w:rPr>
          <w:rFonts w:ascii="Arial" w:hAnsi="Arial" w:cs="Arial"/>
          <w:sz w:val="24"/>
          <w:szCs w:val="24"/>
        </w:rPr>
        <w:t xml:space="preserve"> lo establecido anexo técnico no. 6 manual único de glosas, devoluciones y respuestas unificación resolución 3047 de 2008 modificada por la resolución 416 de 2009, Decreto 4747 de 2007 y la resolución 139 de 2015, de conformidad con el Marco Normativo para empresas que no cotizan en el mercado de valores, y que no captan ni administran ahorro del público, anexo a la resolución 414 de 2014, de la Contaduría General de la Nación.</w:t>
      </w:r>
      <w:r>
        <w:rPr>
          <w:rFonts w:ascii="Arial" w:hAnsi="Arial" w:cs="Arial"/>
          <w:sz w:val="24"/>
          <w:szCs w:val="24"/>
        </w:rPr>
        <w:t xml:space="preserve"> </w:t>
      </w:r>
      <w:r w:rsidRPr="00895FB4">
        <w:rPr>
          <w:rFonts w:ascii="Arial" w:hAnsi="Arial" w:cs="Arial"/>
          <w:b/>
          <w:sz w:val="24"/>
          <w:szCs w:val="24"/>
        </w:rPr>
        <w:t>(A)</w:t>
      </w:r>
    </w:p>
    <w:p w14:paraId="6556CAA5" w14:textId="77777777" w:rsidR="008A4CB0" w:rsidRDefault="008A4CB0" w:rsidP="005F6183">
      <w:pPr>
        <w:tabs>
          <w:tab w:val="left" w:pos="622"/>
        </w:tabs>
        <w:spacing w:after="0" w:line="240" w:lineRule="auto"/>
        <w:contextualSpacing/>
        <w:jc w:val="both"/>
        <w:rPr>
          <w:rFonts w:ascii="Arial" w:hAnsi="Arial" w:cs="Arial"/>
          <w:b/>
          <w:sz w:val="24"/>
          <w:szCs w:val="24"/>
        </w:rPr>
      </w:pPr>
    </w:p>
    <w:p w14:paraId="4DA90C8F" w14:textId="2CEF2271" w:rsidR="00B95C96" w:rsidRPr="00B95C96" w:rsidRDefault="00B95C96" w:rsidP="005F6183">
      <w:pPr>
        <w:tabs>
          <w:tab w:val="left" w:pos="622"/>
        </w:tabs>
        <w:spacing w:after="0" w:line="240" w:lineRule="auto"/>
        <w:contextualSpacing/>
        <w:jc w:val="both"/>
        <w:rPr>
          <w:rFonts w:ascii="Arial" w:hAnsi="Arial" w:cs="Arial"/>
          <w:sz w:val="24"/>
          <w:szCs w:val="24"/>
        </w:rPr>
      </w:pPr>
      <w:r w:rsidRPr="00B01154">
        <w:rPr>
          <w:rFonts w:ascii="Arial" w:hAnsi="Arial" w:cs="Arial"/>
          <w:b/>
          <w:sz w:val="24"/>
          <w:szCs w:val="24"/>
        </w:rPr>
        <w:t>R</w:t>
      </w:r>
      <w:r w:rsidR="00B01154" w:rsidRPr="00B01154">
        <w:rPr>
          <w:rFonts w:ascii="Arial" w:hAnsi="Arial" w:cs="Arial"/>
          <w:b/>
          <w:sz w:val="24"/>
          <w:szCs w:val="24"/>
        </w:rPr>
        <w:t>: /</w:t>
      </w:r>
      <w:r w:rsidRPr="00B01154">
        <w:rPr>
          <w:rFonts w:ascii="Arial" w:hAnsi="Arial" w:cs="Arial"/>
          <w:b/>
          <w:sz w:val="24"/>
          <w:szCs w:val="24"/>
        </w:rPr>
        <w:t xml:space="preserve"> </w:t>
      </w:r>
      <w:r w:rsidR="006E6426" w:rsidRPr="00B01154">
        <w:rPr>
          <w:rFonts w:ascii="Arial" w:hAnsi="Arial" w:cs="Arial"/>
          <w:sz w:val="24"/>
          <w:szCs w:val="24"/>
        </w:rPr>
        <w:t xml:space="preserve"> Se</w:t>
      </w:r>
      <w:r w:rsidR="00BC13D1">
        <w:rPr>
          <w:rFonts w:ascii="Arial" w:hAnsi="Arial" w:cs="Arial"/>
          <w:sz w:val="24"/>
          <w:szCs w:val="24"/>
        </w:rPr>
        <w:t xml:space="preserve"> realizará</w:t>
      </w:r>
      <w:r w:rsidRPr="00B01154">
        <w:rPr>
          <w:rFonts w:ascii="Arial" w:hAnsi="Arial" w:cs="Arial"/>
          <w:sz w:val="24"/>
          <w:szCs w:val="24"/>
        </w:rPr>
        <w:t xml:space="preserve"> actualización del manual del comité de glosas para establecer el </w:t>
      </w:r>
      <w:r w:rsidR="00987F08" w:rsidRPr="00B01154">
        <w:rPr>
          <w:rFonts w:ascii="Arial" w:hAnsi="Arial" w:cs="Arial"/>
          <w:sz w:val="24"/>
          <w:szCs w:val="24"/>
        </w:rPr>
        <w:t>trámite</w:t>
      </w:r>
      <w:r w:rsidRPr="00B01154">
        <w:rPr>
          <w:rFonts w:ascii="Arial" w:hAnsi="Arial" w:cs="Arial"/>
          <w:sz w:val="24"/>
          <w:szCs w:val="24"/>
        </w:rPr>
        <w:t xml:space="preserve"> de cobro por posibles respon</w:t>
      </w:r>
      <w:r w:rsidR="00987F08" w:rsidRPr="00B01154">
        <w:rPr>
          <w:rFonts w:ascii="Arial" w:hAnsi="Arial" w:cs="Arial"/>
          <w:sz w:val="24"/>
          <w:szCs w:val="24"/>
        </w:rPr>
        <w:t>sabilidades debido a acciones u omisiones</w:t>
      </w:r>
      <w:r w:rsidR="00BC13D1">
        <w:rPr>
          <w:rFonts w:ascii="Arial" w:hAnsi="Arial" w:cs="Arial"/>
          <w:sz w:val="24"/>
          <w:szCs w:val="24"/>
        </w:rPr>
        <w:t xml:space="preserve"> que se presenten en las glosas.</w:t>
      </w:r>
    </w:p>
    <w:p w14:paraId="6953A403" w14:textId="77777777" w:rsidR="00B95C96" w:rsidRPr="00C10F50" w:rsidRDefault="00B95C96" w:rsidP="005F6183">
      <w:pPr>
        <w:tabs>
          <w:tab w:val="left" w:pos="622"/>
        </w:tabs>
        <w:spacing w:after="0" w:line="240" w:lineRule="auto"/>
        <w:contextualSpacing/>
        <w:jc w:val="both"/>
        <w:rPr>
          <w:rFonts w:ascii="Arial" w:hAnsi="Arial" w:cs="Arial"/>
          <w:i/>
          <w:sz w:val="24"/>
          <w:szCs w:val="24"/>
        </w:rPr>
      </w:pPr>
    </w:p>
    <w:p w14:paraId="48C7EDAB" w14:textId="77777777" w:rsidR="005F6183" w:rsidRDefault="005F6183" w:rsidP="005F6183">
      <w:pPr>
        <w:spacing w:after="0" w:line="240" w:lineRule="auto"/>
        <w:contextualSpacing/>
        <w:jc w:val="both"/>
        <w:rPr>
          <w:rFonts w:ascii="Arial" w:eastAsia="Calibri" w:hAnsi="Arial" w:cs="Arial"/>
          <w:b/>
          <w:sz w:val="24"/>
          <w:szCs w:val="24"/>
        </w:rPr>
      </w:pPr>
      <w:r w:rsidRPr="00D02E23">
        <w:rPr>
          <w:rFonts w:ascii="Arial" w:eastAsia="Calibri" w:hAnsi="Arial" w:cs="Arial"/>
          <w:b/>
          <w:sz w:val="24"/>
          <w:szCs w:val="24"/>
        </w:rPr>
        <w:t>Observación Administrativo N° 14 – Cuentas de Orden Acreedora - con presunta incidencia Administrativa</w:t>
      </w:r>
      <w:r>
        <w:rPr>
          <w:rFonts w:ascii="Arial" w:eastAsia="Calibri" w:hAnsi="Arial" w:cs="Arial"/>
          <w:b/>
          <w:sz w:val="24"/>
          <w:szCs w:val="24"/>
        </w:rPr>
        <w:t>.</w:t>
      </w:r>
    </w:p>
    <w:p w14:paraId="38F58626" w14:textId="77777777" w:rsidR="005F6183" w:rsidRPr="00D02E23" w:rsidRDefault="005F6183" w:rsidP="005F6183">
      <w:pPr>
        <w:spacing w:after="0" w:line="240" w:lineRule="auto"/>
        <w:contextualSpacing/>
        <w:jc w:val="both"/>
        <w:rPr>
          <w:rFonts w:ascii="Arial" w:eastAsia="Calibri" w:hAnsi="Arial" w:cs="Arial"/>
          <w:b/>
          <w:sz w:val="24"/>
          <w:szCs w:val="24"/>
        </w:rPr>
      </w:pPr>
    </w:p>
    <w:p w14:paraId="3E282F27" w14:textId="77777777" w:rsidR="005F6183" w:rsidRPr="00D02E23" w:rsidRDefault="005F6183" w:rsidP="005F6183">
      <w:pPr>
        <w:pStyle w:val="Prrafodelista"/>
        <w:numPr>
          <w:ilvl w:val="0"/>
          <w:numId w:val="22"/>
        </w:numPr>
        <w:spacing w:after="0" w:line="240" w:lineRule="auto"/>
        <w:jc w:val="both"/>
        <w:rPr>
          <w:rFonts w:ascii="Arial" w:hAnsi="Arial" w:cs="Arial"/>
          <w:sz w:val="24"/>
          <w:szCs w:val="24"/>
        </w:rPr>
      </w:pPr>
      <w:r w:rsidRPr="00D02E23">
        <w:rPr>
          <w:rFonts w:ascii="Arial" w:hAnsi="Arial" w:cs="Arial"/>
          <w:sz w:val="24"/>
          <w:szCs w:val="24"/>
        </w:rPr>
        <w:t xml:space="preserve">A diciembre 31 de 2020 la cuenta 8333 – Facturación Glosada, revela saldo de glosas pendientes por conciliar por $197.923 y al ser confrontado el reporte de la facturación glosada ingresada al sistema al cierre contable por $93.888.350, presenta diferencia de $93.690.427, subestimando la cuenta, por cuanto no se está aplicando el debido procedimiento para el registro contable de la facturación glosada, Lo anterior </w:t>
      </w:r>
      <w:proofErr w:type="spellStart"/>
      <w:r w:rsidRPr="00D02E23">
        <w:rPr>
          <w:rFonts w:ascii="Arial" w:hAnsi="Arial" w:cs="Arial"/>
          <w:sz w:val="24"/>
          <w:szCs w:val="24"/>
        </w:rPr>
        <w:t>inaplica</w:t>
      </w:r>
      <w:proofErr w:type="spellEnd"/>
      <w:r w:rsidRPr="00D02E23">
        <w:rPr>
          <w:rFonts w:ascii="Arial" w:hAnsi="Arial" w:cs="Arial"/>
          <w:sz w:val="24"/>
          <w:szCs w:val="24"/>
        </w:rPr>
        <w:t xml:space="preserve"> el instructivo 01 de 2020 numeral 1.1.2. Actividades previas al cierre contable; los numerales 3.2.3 sistema documental de la resolución 193 de 2016, expedidos por la Contaduría General de la Nación y el procedimiento</w:t>
      </w:r>
      <w:r w:rsidRPr="00D02E23">
        <w:rPr>
          <w:rFonts w:ascii="Arial" w:hAnsi="Arial" w:cs="Arial"/>
          <w:bCs/>
          <w:sz w:val="24"/>
          <w:szCs w:val="24"/>
        </w:rPr>
        <w:t xml:space="preserve"> contable para el registro de hechos económicos relacionados con la prestación de servicios de salud- marco normativo para empresas que no cotizan en el mercado de valores, y que no captan ni administran ahorro del público. </w:t>
      </w:r>
      <w:r w:rsidRPr="00D02E23">
        <w:rPr>
          <w:rFonts w:ascii="Arial" w:hAnsi="Arial" w:cs="Arial"/>
          <w:b/>
          <w:bCs/>
          <w:sz w:val="24"/>
          <w:szCs w:val="24"/>
        </w:rPr>
        <w:t>(A)</w:t>
      </w:r>
    </w:p>
    <w:p w14:paraId="26A5D2B9" w14:textId="77777777" w:rsidR="005F6183" w:rsidRDefault="005F6183" w:rsidP="005F6183">
      <w:pPr>
        <w:pStyle w:val="Default"/>
      </w:pPr>
    </w:p>
    <w:p w14:paraId="4291B7BB" w14:textId="77777777" w:rsidR="00C57D09" w:rsidRDefault="00C57D09" w:rsidP="00C57D09">
      <w:pPr>
        <w:pStyle w:val="Default"/>
        <w:jc w:val="both"/>
        <w:rPr>
          <w:lang w:val="es-CO"/>
        </w:rPr>
      </w:pPr>
      <w:r w:rsidRPr="00C57D09">
        <w:rPr>
          <w:b/>
          <w:lang w:val="es-CO"/>
        </w:rPr>
        <w:t xml:space="preserve">R:/ </w:t>
      </w:r>
      <w:r w:rsidRPr="00C57D09">
        <w:rPr>
          <w:lang w:val="es-CO"/>
        </w:rPr>
        <w:t>Revisando el procedimiento para el registro de las glosas en las cuentas de orden</w:t>
      </w:r>
      <w:r>
        <w:rPr>
          <w:lang w:val="es-CO"/>
        </w:rPr>
        <w:t xml:space="preserve"> y consultando con la casa del software</w:t>
      </w:r>
      <w:r w:rsidRPr="00C57D09">
        <w:rPr>
          <w:lang w:val="es-CO"/>
        </w:rPr>
        <w:t xml:space="preserve">, se puede evidenciar que la </w:t>
      </w:r>
      <w:r>
        <w:rPr>
          <w:lang w:val="es-CO"/>
        </w:rPr>
        <w:t>ESE, está cumpliendo con el registro según la norma, toda vez y en dicho procedimiento no reza que las contrapartidas de las cuentas 8333 y 8915 se deben afectar solo cuando la glosa sea cancelada por la entidad responsable de pago.</w:t>
      </w:r>
    </w:p>
    <w:p w14:paraId="6B42676F" w14:textId="77777777" w:rsidR="00C57D09" w:rsidRDefault="00C57D09" w:rsidP="00C57D09">
      <w:pPr>
        <w:pStyle w:val="Default"/>
        <w:jc w:val="both"/>
        <w:rPr>
          <w:lang w:val="es-CO"/>
        </w:rPr>
      </w:pPr>
    </w:p>
    <w:p w14:paraId="6D86F9BE" w14:textId="60827B79" w:rsidR="00C57D09" w:rsidRDefault="00C57D09" w:rsidP="00C57D09">
      <w:pPr>
        <w:pStyle w:val="Default"/>
        <w:jc w:val="both"/>
        <w:rPr>
          <w:lang w:val="es-CO"/>
        </w:rPr>
      </w:pPr>
      <w:r>
        <w:rPr>
          <w:lang w:val="es-CO"/>
        </w:rPr>
        <w:t>Es de anotar que segú</w:t>
      </w:r>
      <w:r w:rsidR="00BC13D1">
        <w:rPr>
          <w:lang w:val="es-CO"/>
        </w:rPr>
        <w:t>n los sistemas del software de X</w:t>
      </w:r>
      <w:r>
        <w:rPr>
          <w:lang w:val="es-CO"/>
        </w:rPr>
        <w:t>enco en el módulo de cartera no tiene la posibilidad de discriminar si el saldo a cancelar corresponde a un saldo de glosas para que este realice de forma automática de reversión en las cuentas de orden.</w:t>
      </w:r>
    </w:p>
    <w:p w14:paraId="6E27E7EE" w14:textId="77777777" w:rsidR="008A4CB0" w:rsidRPr="00C57D09" w:rsidRDefault="008A4CB0" w:rsidP="00C57D09">
      <w:pPr>
        <w:pStyle w:val="Default"/>
        <w:jc w:val="both"/>
        <w:rPr>
          <w:lang w:val="es-CO"/>
        </w:rPr>
      </w:pPr>
    </w:p>
    <w:p w14:paraId="0BF983AF" w14:textId="77777777" w:rsidR="005F6183" w:rsidRPr="00D031D2" w:rsidRDefault="005F6183" w:rsidP="001771E3">
      <w:pPr>
        <w:tabs>
          <w:tab w:val="left" w:pos="622"/>
        </w:tabs>
        <w:spacing w:after="0" w:line="240" w:lineRule="auto"/>
        <w:contextualSpacing/>
        <w:jc w:val="center"/>
        <w:rPr>
          <w:rFonts w:ascii="Arial" w:hAnsi="Arial" w:cs="Arial"/>
        </w:rPr>
      </w:pPr>
      <w:r w:rsidRPr="00D031D2">
        <w:rPr>
          <w:noProof/>
          <w:lang w:eastAsia="es-CO"/>
        </w:rPr>
        <w:drawing>
          <wp:inline distT="0" distB="0" distL="0" distR="0" wp14:anchorId="374627DE" wp14:editId="197438B5">
            <wp:extent cx="5095875" cy="2857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1">
                      <a:extLst>
                        <a:ext uri="{28A0092B-C50C-407E-A947-70E740481C1C}">
                          <a14:useLocalDpi xmlns:a14="http://schemas.microsoft.com/office/drawing/2010/main" val="0"/>
                        </a:ext>
                      </a:extLst>
                    </a:blip>
                    <a:srcRect r="9125"/>
                    <a:stretch>
                      <a:fillRect/>
                    </a:stretch>
                  </pic:blipFill>
                  <pic:spPr bwMode="auto">
                    <a:xfrm>
                      <a:off x="0" y="0"/>
                      <a:ext cx="5095875" cy="2857500"/>
                    </a:xfrm>
                    <a:prstGeom prst="rect">
                      <a:avLst/>
                    </a:prstGeom>
                    <a:noFill/>
                    <a:ln>
                      <a:noFill/>
                    </a:ln>
                  </pic:spPr>
                </pic:pic>
              </a:graphicData>
            </a:graphic>
          </wp:inline>
        </w:drawing>
      </w:r>
    </w:p>
    <w:p w14:paraId="7E3D8B8A" w14:textId="77777777" w:rsidR="005F6183" w:rsidRPr="00D031D2" w:rsidRDefault="005F6183" w:rsidP="001771E3">
      <w:pPr>
        <w:tabs>
          <w:tab w:val="left" w:pos="622"/>
        </w:tabs>
        <w:spacing w:after="0" w:line="240" w:lineRule="auto"/>
        <w:ind w:left="567"/>
        <w:contextualSpacing/>
        <w:jc w:val="both"/>
        <w:rPr>
          <w:rFonts w:ascii="Arial" w:hAnsi="Arial" w:cs="Arial"/>
          <w:sz w:val="16"/>
          <w:szCs w:val="16"/>
        </w:rPr>
      </w:pPr>
      <w:r w:rsidRPr="00393A5F">
        <w:rPr>
          <w:rFonts w:ascii="Arial" w:hAnsi="Arial" w:cs="Arial"/>
          <w:b/>
          <w:sz w:val="16"/>
          <w:szCs w:val="16"/>
        </w:rPr>
        <w:t>Fuente</w:t>
      </w:r>
      <w:r w:rsidRPr="00D031D2">
        <w:rPr>
          <w:rFonts w:ascii="Arial" w:hAnsi="Arial" w:cs="Arial"/>
          <w:sz w:val="16"/>
          <w:szCs w:val="16"/>
        </w:rPr>
        <w:t>: Procedimiento contable, CGN</w:t>
      </w:r>
    </w:p>
    <w:p w14:paraId="1A1F2B77" w14:textId="77777777" w:rsidR="005F6183" w:rsidRDefault="005F6183" w:rsidP="001771E3">
      <w:pPr>
        <w:tabs>
          <w:tab w:val="left" w:pos="622"/>
        </w:tabs>
        <w:spacing w:after="0" w:line="240" w:lineRule="auto"/>
        <w:ind w:left="567"/>
        <w:contextualSpacing/>
        <w:jc w:val="both"/>
        <w:rPr>
          <w:rFonts w:ascii="Arial" w:hAnsi="Arial" w:cs="Arial"/>
          <w:sz w:val="16"/>
          <w:szCs w:val="16"/>
        </w:rPr>
      </w:pPr>
      <w:r w:rsidRPr="00393A5F">
        <w:rPr>
          <w:rFonts w:ascii="Arial" w:hAnsi="Arial" w:cs="Arial"/>
          <w:b/>
          <w:sz w:val="16"/>
          <w:szCs w:val="16"/>
        </w:rPr>
        <w:t>Elaboró</w:t>
      </w:r>
      <w:r w:rsidRPr="00D031D2">
        <w:rPr>
          <w:rFonts w:ascii="Arial" w:hAnsi="Arial" w:cs="Arial"/>
          <w:sz w:val="16"/>
          <w:szCs w:val="16"/>
        </w:rPr>
        <w:t>: comisión auditora</w:t>
      </w:r>
    </w:p>
    <w:p w14:paraId="38D3314C" w14:textId="77777777" w:rsidR="00872878" w:rsidRDefault="00872878" w:rsidP="001771E3">
      <w:pPr>
        <w:tabs>
          <w:tab w:val="left" w:pos="622"/>
        </w:tabs>
        <w:spacing w:after="0" w:line="240" w:lineRule="auto"/>
        <w:ind w:left="567"/>
        <w:contextualSpacing/>
        <w:jc w:val="both"/>
        <w:rPr>
          <w:rFonts w:ascii="Arial" w:hAnsi="Arial" w:cs="Arial"/>
          <w:sz w:val="16"/>
          <w:szCs w:val="16"/>
        </w:rPr>
      </w:pPr>
    </w:p>
    <w:p w14:paraId="19170BE0" w14:textId="77777777" w:rsidR="005F6183" w:rsidRPr="00C32F9D" w:rsidRDefault="005F6183" w:rsidP="005F6183">
      <w:pPr>
        <w:pStyle w:val="Prrafodelista"/>
        <w:numPr>
          <w:ilvl w:val="1"/>
          <w:numId w:val="5"/>
        </w:numPr>
        <w:tabs>
          <w:tab w:val="left" w:pos="8222"/>
        </w:tabs>
        <w:spacing w:after="0" w:line="240" w:lineRule="auto"/>
        <w:jc w:val="both"/>
        <w:outlineLvl w:val="0"/>
        <w:rPr>
          <w:rFonts w:ascii="Arial" w:eastAsia="Times New Roman" w:hAnsi="Arial" w:cs="Arial"/>
          <w:b/>
          <w:sz w:val="24"/>
          <w:szCs w:val="24"/>
          <w:lang w:val="es-ES"/>
        </w:rPr>
      </w:pPr>
      <w:bookmarkStart w:id="32" w:name="_Toc71273586"/>
      <w:bookmarkStart w:id="33" w:name="_Toc74129539"/>
      <w:bookmarkStart w:id="34" w:name="_Toc74147500"/>
      <w:r w:rsidRPr="00C32F9D">
        <w:rPr>
          <w:rFonts w:ascii="Arial" w:eastAsia="Times New Roman" w:hAnsi="Arial" w:cs="Arial"/>
          <w:b/>
          <w:sz w:val="24"/>
          <w:szCs w:val="24"/>
          <w:lang w:val="es-ES"/>
        </w:rPr>
        <w:t>Macroproceso Presupuestal</w:t>
      </w:r>
      <w:bookmarkEnd w:id="32"/>
      <w:bookmarkEnd w:id="33"/>
      <w:bookmarkEnd w:id="34"/>
    </w:p>
    <w:p w14:paraId="242F4CFE" w14:textId="77777777" w:rsidR="005F6183" w:rsidRPr="00823685" w:rsidRDefault="005F6183" w:rsidP="005F6183">
      <w:pPr>
        <w:tabs>
          <w:tab w:val="left" w:pos="8222"/>
        </w:tabs>
        <w:spacing w:after="0" w:line="240" w:lineRule="auto"/>
        <w:contextualSpacing/>
        <w:jc w:val="both"/>
        <w:rPr>
          <w:rFonts w:ascii="Arial" w:eastAsia="Calibri" w:hAnsi="Arial" w:cs="Arial"/>
          <w:sz w:val="24"/>
          <w:szCs w:val="24"/>
          <w:lang w:val="es-PE"/>
        </w:rPr>
      </w:pPr>
    </w:p>
    <w:p w14:paraId="45A98417" w14:textId="77777777" w:rsidR="005F6183" w:rsidRDefault="005F6183" w:rsidP="005F6183">
      <w:pPr>
        <w:pStyle w:val="Prrafodelista"/>
        <w:numPr>
          <w:ilvl w:val="2"/>
          <w:numId w:val="5"/>
        </w:numPr>
        <w:tabs>
          <w:tab w:val="left" w:pos="8222"/>
        </w:tabs>
        <w:spacing w:after="0" w:line="240" w:lineRule="auto"/>
        <w:jc w:val="both"/>
        <w:outlineLvl w:val="0"/>
        <w:rPr>
          <w:rFonts w:ascii="Arial" w:eastAsia="Times New Roman" w:hAnsi="Arial" w:cs="Arial"/>
          <w:b/>
          <w:sz w:val="24"/>
          <w:szCs w:val="24"/>
          <w:lang w:val="es-ES"/>
        </w:rPr>
      </w:pPr>
      <w:bookmarkStart w:id="35" w:name="_Toc71273587"/>
      <w:bookmarkStart w:id="36" w:name="_Toc74129540"/>
      <w:bookmarkStart w:id="37" w:name="_Toc74147501"/>
      <w:r w:rsidRPr="00C32F9D">
        <w:rPr>
          <w:rFonts w:ascii="Arial" w:eastAsia="Times New Roman" w:hAnsi="Arial" w:cs="Arial"/>
          <w:b/>
          <w:sz w:val="24"/>
          <w:szCs w:val="24"/>
          <w:lang w:val="es-ES"/>
        </w:rPr>
        <w:t>Ejecución de ingresos</w:t>
      </w:r>
      <w:bookmarkEnd w:id="35"/>
      <w:bookmarkEnd w:id="36"/>
      <w:bookmarkEnd w:id="37"/>
    </w:p>
    <w:p w14:paraId="133D3BB4" w14:textId="77777777" w:rsidR="005F6183" w:rsidRDefault="005F6183" w:rsidP="005F6183">
      <w:pPr>
        <w:tabs>
          <w:tab w:val="left" w:pos="8222"/>
        </w:tabs>
        <w:spacing w:after="0" w:line="240" w:lineRule="auto"/>
        <w:contextualSpacing/>
        <w:jc w:val="both"/>
        <w:outlineLvl w:val="0"/>
        <w:rPr>
          <w:rFonts w:ascii="Arial" w:eastAsia="Times New Roman" w:hAnsi="Arial" w:cs="Arial"/>
          <w:b/>
          <w:sz w:val="24"/>
          <w:szCs w:val="24"/>
          <w:lang w:val="es-ES"/>
        </w:rPr>
      </w:pPr>
    </w:p>
    <w:p w14:paraId="2F281799" w14:textId="77777777" w:rsidR="005F6183" w:rsidRPr="00C32F9D" w:rsidRDefault="005F6183" w:rsidP="005F6183">
      <w:pPr>
        <w:pStyle w:val="Prrafodelista"/>
        <w:numPr>
          <w:ilvl w:val="2"/>
          <w:numId w:val="5"/>
        </w:numPr>
        <w:tabs>
          <w:tab w:val="left" w:pos="8222"/>
        </w:tabs>
        <w:spacing w:after="0" w:line="240" w:lineRule="auto"/>
        <w:jc w:val="both"/>
        <w:outlineLvl w:val="0"/>
        <w:rPr>
          <w:rFonts w:ascii="Arial" w:eastAsia="Times New Roman" w:hAnsi="Arial" w:cs="Arial"/>
          <w:b/>
          <w:sz w:val="24"/>
          <w:szCs w:val="24"/>
          <w:lang w:val="es-ES"/>
        </w:rPr>
      </w:pPr>
      <w:bookmarkStart w:id="38" w:name="_Toc74129541"/>
      <w:bookmarkStart w:id="39" w:name="_Toc74147502"/>
      <w:r w:rsidRPr="00C32F9D">
        <w:rPr>
          <w:rFonts w:ascii="Arial" w:eastAsia="Times New Roman" w:hAnsi="Arial" w:cs="Arial"/>
          <w:b/>
          <w:sz w:val="24"/>
          <w:szCs w:val="24"/>
          <w:lang w:val="es-ES"/>
        </w:rPr>
        <w:t>Ejecución de gastos</w:t>
      </w:r>
      <w:bookmarkEnd w:id="38"/>
      <w:bookmarkEnd w:id="39"/>
    </w:p>
    <w:p w14:paraId="301E0CB1" w14:textId="77777777" w:rsidR="005F6183" w:rsidRPr="00823685" w:rsidRDefault="005F6183" w:rsidP="005F6183">
      <w:pPr>
        <w:tabs>
          <w:tab w:val="left" w:pos="8222"/>
        </w:tabs>
        <w:spacing w:after="0" w:line="240" w:lineRule="auto"/>
        <w:contextualSpacing/>
        <w:jc w:val="both"/>
        <w:rPr>
          <w:rFonts w:ascii="Arial" w:eastAsia="Calibri" w:hAnsi="Arial" w:cs="Arial"/>
          <w:sz w:val="24"/>
          <w:szCs w:val="24"/>
          <w:lang w:val="es-PE"/>
        </w:rPr>
      </w:pPr>
    </w:p>
    <w:p w14:paraId="0BD9C06A" w14:textId="77777777" w:rsidR="005F6183" w:rsidRPr="00C32F9D" w:rsidRDefault="005F6183" w:rsidP="005F6183">
      <w:pPr>
        <w:pStyle w:val="Prrafodelista"/>
        <w:numPr>
          <w:ilvl w:val="3"/>
          <w:numId w:val="5"/>
        </w:numPr>
        <w:tabs>
          <w:tab w:val="left" w:pos="8222"/>
        </w:tabs>
        <w:spacing w:after="0" w:line="240" w:lineRule="auto"/>
        <w:jc w:val="both"/>
        <w:outlineLvl w:val="0"/>
        <w:rPr>
          <w:rFonts w:ascii="Arial" w:eastAsia="Times New Roman" w:hAnsi="Arial" w:cs="Arial"/>
          <w:b/>
          <w:sz w:val="24"/>
          <w:szCs w:val="24"/>
          <w:lang w:val="es-ES"/>
        </w:rPr>
      </w:pPr>
      <w:bookmarkStart w:id="40" w:name="_Toc74129542"/>
      <w:bookmarkStart w:id="41" w:name="_Toc74147503"/>
      <w:r w:rsidRPr="00C32F9D">
        <w:rPr>
          <w:rFonts w:ascii="Arial" w:eastAsia="Times New Roman" w:hAnsi="Arial" w:cs="Arial"/>
          <w:b/>
          <w:sz w:val="24"/>
          <w:szCs w:val="24"/>
          <w:lang w:val="es-ES"/>
        </w:rPr>
        <w:t>Planes, programas y proyectos</w:t>
      </w:r>
      <w:bookmarkEnd w:id="40"/>
      <w:bookmarkEnd w:id="41"/>
    </w:p>
    <w:p w14:paraId="3BB75B61" w14:textId="77777777" w:rsidR="005F6183" w:rsidRPr="00823685" w:rsidRDefault="005F6183" w:rsidP="005F6183">
      <w:pPr>
        <w:tabs>
          <w:tab w:val="left" w:pos="8222"/>
        </w:tabs>
        <w:spacing w:after="0" w:line="240" w:lineRule="auto"/>
        <w:contextualSpacing/>
        <w:jc w:val="both"/>
        <w:rPr>
          <w:rFonts w:ascii="Arial" w:eastAsia="Calibri" w:hAnsi="Arial" w:cs="Arial"/>
          <w:b/>
          <w:bCs/>
          <w:sz w:val="24"/>
          <w:szCs w:val="24"/>
          <w:lang w:val="es-PE"/>
        </w:rPr>
      </w:pPr>
    </w:p>
    <w:p w14:paraId="04396CE9" w14:textId="77777777" w:rsidR="005F6183" w:rsidRPr="00C32F9D" w:rsidRDefault="005F6183" w:rsidP="005F6183">
      <w:pPr>
        <w:pStyle w:val="Prrafodelista"/>
        <w:numPr>
          <w:ilvl w:val="3"/>
          <w:numId w:val="5"/>
        </w:numPr>
        <w:tabs>
          <w:tab w:val="left" w:pos="8222"/>
        </w:tabs>
        <w:spacing w:after="0" w:line="240" w:lineRule="auto"/>
        <w:jc w:val="both"/>
        <w:outlineLvl w:val="0"/>
        <w:rPr>
          <w:rFonts w:ascii="Arial" w:eastAsia="Times New Roman" w:hAnsi="Arial" w:cs="Arial"/>
          <w:b/>
          <w:sz w:val="24"/>
          <w:szCs w:val="24"/>
          <w:lang w:val="es-ES"/>
        </w:rPr>
      </w:pPr>
      <w:bookmarkStart w:id="42" w:name="_Toc74129543"/>
      <w:bookmarkStart w:id="43" w:name="_Toc74147504"/>
      <w:r w:rsidRPr="00C32F9D">
        <w:rPr>
          <w:rFonts w:ascii="Arial" w:eastAsia="Times New Roman" w:hAnsi="Arial" w:cs="Arial"/>
          <w:b/>
          <w:sz w:val="24"/>
          <w:szCs w:val="24"/>
          <w:lang w:val="es-ES"/>
        </w:rPr>
        <w:t>Adquisición, recepción y uso de bienes y servicios</w:t>
      </w:r>
      <w:bookmarkEnd w:id="42"/>
      <w:bookmarkEnd w:id="43"/>
      <w:r w:rsidRPr="00C32F9D">
        <w:rPr>
          <w:rFonts w:ascii="Arial" w:eastAsia="Times New Roman" w:hAnsi="Arial" w:cs="Arial"/>
          <w:b/>
          <w:sz w:val="24"/>
          <w:szCs w:val="24"/>
          <w:lang w:val="es-ES"/>
        </w:rPr>
        <w:t xml:space="preserve"> </w:t>
      </w:r>
    </w:p>
    <w:p w14:paraId="2A13E3DD" w14:textId="77777777" w:rsidR="005F6183" w:rsidRPr="00680E34" w:rsidRDefault="005F6183" w:rsidP="005F6183">
      <w:pPr>
        <w:tabs>
          <w:tab w:val="left" w:pos="8222"/>
        </w:tabs>
        <w:spacing w:after="0" w:line="240" w:lineRule="auto"/>
        <w:ind w:firstLine="142"/>
        <w:contextualSpacing/>
        <w:jc w:val="both"/>
        <w:rPr>
          <w:rFonts w:ascii="Arial" w:eastAsia="Calibri" w:hAnsi="Arial" w:cs="Arial"/>
          <w:b/>
          <w:bCs/>
          <w:sz w:val="24"/>
          <w:szCs w:val="24"/>
          <w:lang w:val="es-PE"/>
        </w:rPr>
      </w:pPr>
    </w:p>
    <w:p w14:paraId="5819581F" w14:textId="77777777" w:rsidR="005F6183" w:rsidRPr="00690034" w:rsidRDefault="005F6183" w:rsidP="005F6183">
      <w:pPr>
        <w:spacing w:after="0" w:line="240" w:lineRule="auto"/>
        <w:jc w:val="both"/>
        <w:rPr>
          <w:rFonts w:ascii="Arial" w:eastAsia="Times New Roman" w:hAnsi="Arial" w:cs="Arial"/>
          <w:b/>
          <w:sz w:val="24"/>
          <w:szCs w:val="24"/>
        </w:rPr>
      </w:pPr>
      <w:r w:rsidRPr="00690034">
        <w:rPr>
          <w:rFonts w:ascii="Arial" w:eastAsia="Times New Roman" w:hAnsi="Arial" w:cs="Arial"/>
          <w:b/>
          <w:sz w:val="24"/>
          <w:szCs w:val="24"/>
        </w:rPr>
        <w:t>Observación Administrativa N° 15 Rendición de información contractual a SECOP,</w:t>
      </w:r>
      <w:r w:rsidRPr="00690034">
        <w:rPr>
          <w:rFonts w:ascii="Arial" w:hAnsi="Arial" w:cs="Arial"/>
          <w:b/>
          <w:sz w:val="24"/>
          <w:szCs w:val="24"/>
        </w:rPr>
        <w:t xml:space="preserve"> con </w:t>
      </w:r>
      <w:r w:rsidRPr="00690034">
        <w:rPr>
          <w:rFonts w:ascii="Arial" w:eastAsia="Times New Roman" w:hAnsi="Arial" w:cs="Arial"/>
          <w:b/>
          <w:sz w:val="24"/>
          <w:szCs w:val="24"/>
        </w:rPr>
        <w:t>presunta</w:t>
      </w:r>
      <w:r w:rsidRPr="00690034">
        <w:rPr>
          <w:rFonts w:ascii="Arial" w:hAnsi="Arial" w:cs="Arial"/>
          <w:b/>
          <w:sz w:val="24"/>
          <w:szCs w:val="24"/>
        </w:rPr>
        <w:t xml:space="preserve"> Incidencia Disciplinaria. (A) (D)</w:t>
      </w:r>
    </w:p>
    <w:p w14:paraId="5F567800" w14:textId="77777777" w:rsidR="005F6183" w:rsidRPr="00861470" w:rsidRDefault="005F6183" w:rsidP="005F6183">
      <w:pPr>
        <w:pStyle w:val="Ttulo2"/>
        <w:ind w:left="426"/>
        <w:contextualSpacing/>
        <w:jc w:val="both"/>
        <w:rPr>
          <w:i w:val="0"/>
        </w:rPr>
      </w:pPr>
    </w:p>
    <w:p w14:paraId="13467091" w14:textId="77777777" w:rsidR="005F6183" w:rsidRPr="00AF5963" w:rsidRDefault="005F6183" w:rsidP="005F6183">
      <w:pPr>
        <w:pStyle w:val="Prrafodelista"/>
        <w:numPr>
          <w:ilvl w:val="0"/>
          <w:numId w:val="22"/>
        </w:numPr>
        <w:spacing w:after="0" w:line="240" w:lineRule="auto"/>
        <w:jc w:val="both"/>
        <w:rPr>
          <w:rFonts w:ascii="Arial" w:hAnsi="Arial" w:cs="Arial"/>
          <w:sz w:val="24"/>
        </w:rPr>
      </w:pPr>
      <w:r w:rsidRPr="00115957">
        <w:rPr>
          <w:rFonts w:ascii="Arial" w:eastAsia="Calibri" w:hAnsi="Arial" w:cs="Arial"/>
          <w:sz w:val="24"/>
          <w:szCs w:val="24"/>
          <w:lang w:val="es-PE"/>
        </w:rPr>
        <w:t xml:space="preserve">Realizada la verificación documental, relacionada con las </w:t>
      </w:r>
      <w:r>
        <w:rPr>
          <w:rFonts w:ascii="Arial" w:eastAsia="Calibri" w:hAnsi="Arial" w:cs="Arial"/>
          <w:sz w:val="24"/>
          <w:szCs w:val="24"/>
          <w:lang w:val="es-PE"/>
        </w:rPr>
        <w:t>actuaciones</w:t>
      </w:r>
      <w:r w:rsidRPr="00115957">
        <w:rPr>
          <w:rFonts w:ascii="Arial" w:eastAsia="Calibri" w:hAnsi="Arial" w:cs="Arial"/>
          <w:sz w:val="24"/>
          <w:szCs w:val="24"/>
          <w:lang w:val="es-PE"/>
        </w:rPr>
        <w:t xml:space="preserve"> </w:t>
      </w:r>
      <w:r>
        <w:rPr>
          <w:rFonts w:ascii="Arial" w:eastAsia="Calibri" w:hAnsi="Arial" w:cs="Arial"/>
          <w:sz w:val="24"/>
          <w:szCs w:val="24"/>
          <w:lang w:val="es-PE"/>
        </w:rPr>
        <w:t>adelantadas</w:t>
      </w:r>
      <w:r w:rsidRPr="00115957">
        <w:rPr>
          <w:rFonts w:ascii="Arial" w:eastAsia="Calibri" w:hAnsi="Arial" w:cs="Arial"/>
          <w:sz w:val="24"/>
          <w:szCs w:val="24"/>
          <w:lang w:val="es-PE"/>
        </w:rPr>
        <w:t xml:space="preserve"> por la administración de la ESE </w:t>
      </w:r>
      <w:r>
        <w:rPr>
          <w:rFonts w:ascii="Arial" w:eastAsia="Calibri" w:hAnsi="Arial" w:cs="Arial"/>
          <w:sz w:val="24"/>
          <w:szCs w:val="24"/>
          <w:lang w:val="es-PE"/>
        </w:rPr>
        <w:t xml:space="preserve">Hospital La Misericordia </w:t>
      </w:r>
      <w:r w:rsidRPr="00115957">
        <w:rPr>
          <w:rFonts w:ascii="Arial" w:eastAsia="Calibri" w:hAnsi="Arial" w:cs="Arial"/>
          <w:sz w:val="24"/>
          <w:szCs w:val="24"/>
          <w:lang w:val="es-PE"/>
        </w:rPr>
        <w:t xml:space="preserve">de Yalí, se pudo verificar que las acciones </w:t>
      </w:r>
      <w:r>
        <w:rPr>
          <w:rFonts w:ascii="Arial" w:eastAsia="Calibri" w:hAnsi="Arial" w:cs="Arial"/>
          <w:sz w:val="24"/>
          <w:szCs w:val="24"/>
          <w:lang w:val="es-PE"/>
        </w:rPr>
        <w:t xml:space="preserve">a emprender, </w:t>
      </w:r>
      <w:r w:rsidRPr="00115957">
        <w:rPr>
          <w:rFonts w:ascii="Arial" w:eastAsia="Calibri" w:hAnsi="Arial" w:cs="Arial"/>
          <w:sz w:val="24"/>
          <w:szCs w:val="24"/>
          <w:lang w:val="es-PE"/>
        </w:rPr>
        <w:t>manifestadas en el Plan de Mejoramiento 2020, relacionadas con la Publicación</w:t>
      </w:r>
      <w:r>
        <w:rPr>
          <w:rFonts w:ascii="Arial" w:eastAsia="Calibri" w:hAnsi="Arial" w:cs="Arial"/>
          <w:sz w:val="24"/>
          <w:szCs w:val="24"/>
          <w:lang w:val="es-PE"/>
        </w:rPr>
        <w:t xml:space="preserve"> de los procesos contractuales</w:t>
      </w:r>
      <w:r w:rsidRPr="00115957">
        <w:rPr>
          <w:rFonts w:ascii="Arial" w:eastAsia="Calibri" w:hAnsi="Arial" w:cs="Arial"/>
          <w:sz w:val="24"/>
          <w:szCs w:val="24"/>
          <w:lang w:val="es-PE"/>
        </w:rPr>
        <w:t xml:space="preserve"> en el SECOP, no se cumplen, toda vez que el principio de publicidad, manifestado en el Artículo 21 del Acuerdo 003 del 29 de mayo de 2014, es vulnerado al no publicar en dicho portal la totalidad de la documentación requerida en cada una de las fases de los procesos de la actividad contractual de la ESE.</w:t>
      </w:r>
    </w:p>
    <w:p w14:paraId="105938FB" w14:textId="77777777" w:rsidR="005F6183" w:rsidRPr="00AF5963" w:rsidRDefault="005F6183" w:rsidP="005F6183">
      <w:pPr>
        <w:tabs>
          <w:tab w:val="left" w:pos="8222"/>
        </w:tabs>
        <w:spacing w:after="0" w:line="240" w:lineRule="auto"/>
        <w:jc w:val="both"/>
        <w:rPr>
          <w:rFonts w:ascii="Arial" w:eastAsia="Calibri" w:hAnsi="Arial" w:cs="Arial"/>
          <w:sz w:val="24"/>
          <w:szCs w:val="24"/>
          <w:lang w:val="es-PE"/>
        </w:rPr>
      </w:pPr>
    </w:p>
    <w:p w14:paraId="49EBA18A" w14:textId="77777777" w:rsidR="005F6183" w:rsidRPr="00DC3F1B" w:rsidRDefault="005F6183" w:rsidP="005F6183">
      <w:pPr>
        <w:autoSpaceDE w:val="0"/>
        <w:autoSpaceDN w:val="0"/>
        <w:adjustRightInd w:val="0"/>
        <w:spacing w:after="0" w:line="240" w:lineRule="auto"/>
        <w:ind w:left="426"/>
        <w:jc w:val="both"/>
        <w:rPr>
          <w:rFonts w:ascii="Arial" w:eastAsia="Calibri" w:hAnsi="Arial" w:cs="Arial"/>
          <w:sz w:val="24"/>
          <w:szCs w:val="24"/>
          <w:lang w:val="es-PE"/>
        </w:rPr>
      </w:pPr>
      <w:r w:rsidRPr="00DC3F1B">
        <w:rPr>
          <w:rFonts w:ascii="Arial" w:eastAsia="Calibri" w:hAnsi="Arial" w:cs="Arial"/>
          <w:sz w:val="24"/>
          <w:szCs w:val="24"/>
          <w:lang w:val="es-PE"/>
        </w:rPr>
        <w:t xml:space="preserve">Prueba de esto se tiene que en el contrato </w:t>
      </w:r>
      <w:r>
        <w:rPr>
          <w:rFonts w:ascii="Arial" w:eastAsia="Calibri" w:hAnsi="Arial" w:cs="Arial"/>
          <w:sz w:val="24"/>
          <w:szCs w:val="24"/>
          <w:lang w:val="es-PE"/>
        </w:rPr>
        <w:t>086-2020 cuyo objeto es “</w:t>
      </w:r>
      <w:r w:rsidRPr="00B25701">
        <w:rPr>
          <w:rFonts w:ascii="Arial" w:hAnsi="Arial" w:cs="Arial"/>
          <w:i/>
          <w:sz w:val="24"/>
          <w:szCs w:val="24"/>
        </w:rPr>
        <w:t xml:space="preserve">LA CONTRATISTA, SE OBLIGA PARA CON LA E.S.E. A REALIZAR LAS ADECUACIONES MENORES EN LA INFRAESTRUCTURA DE LA E.S.E. </w:t>
      </w:r>
      <w:r>
        <w:rPr>
          <w:rFonts w:ascii="Arial" w:hAnsi="Arial" w:cs="Arial"/>
          <w:i/>
          <w:sz w:val="24"/>
          <w:szCs w:val="24"/>
        </w:rPr>
        <w:t xml:space="preserve">HOSPITAL LA MISERICORDIA </w:t>
      </w:r>
      <w:r w:rsidRPr="00B25701">
        <w:rPr>
          <w:rFonts w:ascii="Arial" w:hAnsi="Arial" w:cs="Arial"/>
          <w:i/>
          <w:sz w:val="24"/>
          <w:szCs w:val="24"/>
        </w:rPr>
        <w:t>DE YALI, EN LAS AREAS DE ODONTOLOGIA, CAFETERIA, GERENCIA, CONSULTORIO URGENCIAS Y SALA DE CDI</w:t>
      </w:r>
      <w:r>
        <w:rPr>
          <w:rFonts w:ascii="Arial" w:hAnsi="Arial" w:cs="Arial"/>
          <w:sz w:val="24"/>
          <w:szCs w:val="24"/>
        </w:rPr>
        <w:t>”</w:t>
      </w:r>
      <w:r w:rsidRPr="00B25701">
        <w:rPr>
          <w:rFonts w:ascii="Arial" w:eastAsia="Calibri" w:hAnsi="Arial" w:cs="Arial"/>
          <w:sz w:val="24"/>
          <w:szCs w:val="24"/>
          <w:lang w:val="es-PE"/>
        </w:rPr>
        <w:t>,</w:t>
      </w:r>
      <w:r w:rsidRPr="00DC3F1B">
        <w:rPr>
          <w:rFonts w:ascii="Arial" w:eastAsia="Calibri" w:hAnsi="Arial" w:cs="Arial"/>
          <w:sz w:val="24"/>
          <w:szCs w:val="24"/>
          <w:lang w:val="es-PE"/>
        </w:rPr>
        <w:t xml:space="preserve"> por valor de </w:t>
      </w:r>
      <w:r w:rsidRPr="00B25701">
        <w:rPr>
          <w:rFonts w:ascii="Arial" w:hAnsi="Arial" w:cs="Arial"/>
          <w:i/>
          <w:sz w:val="24"/>
          <w:szCs w:val="24"/>
        </w:rPr>
        <w:t>$24.385.607</w:t>
      </w:r>
      <w:r w:rsidRPr="00DC3F1B">
        <w:rPr>
          <w:rFonts w:ascii="Arial" w:eastAsia="Calibri" w:hAnsi="Arial" w:cs="Arial"/>
          <w:sz w:val="24"/>
          <w:szCs w:val="24"/>
          <w:lang w:val="es-PE"/>
        </w:rPr>
        <w:t xml:space="preserve">, adjudicado el día </w:t>
      </w:r>
      <w:r>
        <w:rPr>
          <w:rFonts w:ascii="Arial" w:eastAsia="Calibri" w:hAnsi="Arial" w:cs="Arial"/>
          <w:sz w:val="24"/>
          <w:szCs w:val="24"/>
          <w:lang w:val="es-PE"/>
        </w:rPr>
        <w:t>3</w:t>
      </w:r>
      <w:r w:rsidRPr="00DC3F1B">
        <w:rPr>
          <w:rFonts w:ascii="Arial" w:eastAsia="Calibri" w:hAnsi="Arial" w:cs="Arial"/>
          <w:sz w:val="24"/>
          <w:szCs w:val="24"/>
          <w:lang w:val="es-PE"/>
        </w:rPr>
        <w:t xml:space="preserve"> de </w:t>
      </w:r>
      <w:r>
        <w:rPr>
          <w:rFonts w:ascii="Arial" w:eastAsia="Calibri" w:hAnsi="Arial" w:cs="Arial"/>
          <w:sz w:val="24"/>
          <w:szCs w:val="24"/>
          <w:lang w:val="es-PE"/>
        </w:rPr>
        <w:t>agosto</w:t>
      </w:r>
      <w:r w:rsidRPr="00DC3F1B">
        <w:rPr>
          <w:rFonts w:ascii="Arial" w:eastAsia="Calibri" w:hAnsi="Arial" w:cs="Arial"/>
          <w:sz w:val="24"/>
          <w:szCs w:val="24"/>
          <w:lang w:val="es-PE"/>
        </w:rPr>
        <w:t xml:space="preserve"> de 2020, a </w:t>
      </w:r>
      <w:r>
        <w:rPr>
          <w:rFonts w:ascii="Arial" w:eastAsia="Calibri" w:hAnsi="Arial" w:cs="Arial"/>
          <w:sz w:val="24"/>
          <w:szCs w:val="24"/>
          <w:lang w:val="es-PE"/>
        </w:rPr>
        <w:t>ASINCON SAS</w:t>
      </w:r>
      <w:r w:rsidRPr="00DC3F1B">
        <w:rPr>
          <w:rFonts w:ascii="Arial" w:eastAsia="Calibri" w:hAnsi="Arial" w:cs="Arial"/>
          <w:sz w:val="24"/>
          <w:szCs w:val="24"/>
          <w:lang w:val="es-PE"/>
        </w:rPr>
        <w:t xml:space="preserve">, con plazo de ejecución de </w:t>
      </w:r>
      <w:r>
        <w:rPr>
          <w:rFonts w:ascii="Arial" w:eastAsia="Calibri" w:hAnsi="Arial" w:cs="Arial"/>
          <w:sz w:val="24"/>
          <w:szCs w:val="24"/>
          <w:lang w:val="es-PE"/>
        </w:rPr>
        <w:t>Un (1) mes</w:t>
      </w:r>
      <w:r w:rsidRPr="00DC3F1B">
        <w:rPr>
          <w:rFonts w:ascii="Arial" w:eastAsia="Calibri" w:hAnsi="Arial" w:cs="Arial"/>
          <w:sz w:val="24"/>
          <w:szCs w:val="24"/>
          <w:lang w:val="es-PE"/>
        </w:rPr>
        <w:t xml:space="preserve">, </w:t>
      </w:r>
      <w:r>
        <w:rPr>
          <w:rFonts w:ascii="Arial" w:eastAsia="Calibri" w:hAnsi="Arial" w:cs="Arial"/>
          <w:sz w:val="24"/>
          <w:szCs w:val="24"/>
          <w:lang w:val="es-PE"/>
        </w:rPr>
        <w:t xml:space="preserve">el cual </w:t>
      </w:r>
      <w:r w:rsidRPr="00DC3F1B">
        <w:rPr>
          <w:rFonts w:ascii="Arial" w:eastAsia="Calibri" w:hAnsi="Arial" w:cs="Arial"/>
          <w:sz w:val="24"/>
          <w:szCs w:val="24"/>
          <w:lang w:val="es-PE"/>
        </w:rPr>
        <w:t xml:space="preserve">no contempla la totalidad de </w:t>
      </w:r>
      <w:r>
        <w:rPr>
          <w:rFonts w:ascii="Arial" w:eastAsia="Calibri" w:hAnsi="Arial" w:cs="Arial"/>
          <w:sz w:val="24"/>
          <w:szCs w:val="24"/>
          <w:lang w:val="es-PE"/>
        </w:rPr>
        <w:t>los documentos requeridos en las diferentes etapas contractuales.</w:t>
      </w:r>
    </w:p>
    <w:p w14:paraId="6FA1195A" w14:textId="77777777" w:rsidR="005F6183" w:rsidRDefault="005F6183" w:rsidP="005F6183">
      <w:pPr>
        <w:tabs>
          <w:tab w:val="left" w:pos="8222"/>
        </w:tabs>
        <w:spacing w:after="0" w:line="240" w:lineRule="auto"/>
        <w:ind w:left="426"/>
        <w:jc w:val="both"/>
        <w:rPr>
          <w:rFonts w:ascii="Arial" w:eastAsia="Calibri" w:hAnsi="Arial" w:cs="Arial"/>
          <w:sz w:val="24"/>
          <w:szCs w:val="24"/>
          <w:lang w:val="es-PE"/>
        </w:rPr>
      </w:pPr>
    </w:p>
    <w:p w14:paraId="125672F5" w14:textId="77777777" w:rsidR="005F6183" w:rsidRDefault="005F6183" w:rsidP="005F6183">
      <w:pPr>
        <w:autoSpaceDE w:val="0"/>
        <w:autoSpaceDN w:val="0"/>
        <w:adjustRightInd w:val="0"/>
        <w:spacing w:after="0" w:line="240" w:lineRule="auto"/>
        <w:ind w:left="426"/>
        <w:jc w:val="both"/>
        <w:rPr>
          <w:rFonts w:ascii="Arial" w:eastAsia="Calibri" w:hAnsi="Arial" w:cs="Arial"/>
          <w:sz w:val="24"/>
          <w:szCs w:val="24"/>
          <w:lang w:val="es-PE"/>
        </w:rPr>
      </w:pPr>
      <w:r>
        <w:rPr>
          <w:rFonts w:ascii="Arial" w:eastAsia="Calibri" w:hAnsi="Arial" w:cs="Arial"/>
          <w:sz w:val="24"/>
          <w:szCs w:val="24"/>
          <w:lang w:val="es-PE"/>
        </w:rPr>
        <w:t>Se detectaron actuaciones contractuales (entre otras) que presentan la misma irregularidad, son las siguientes:</w:t>
      </w:r>
    </w:p>
    <w:p w14:paraId="1984CBCA" w14:textId="77777777" w:rsidR="005F6183" w:rsidRDefault="005F6183" w:rsidP="005F6183">
      <w:pPr>
        <w:tabs>
          <w:tab w:val="left" w:pos="8222"/>
        </w:tabs>
        <w:spacing w:after="0" w:line="240" w:lineRule="auto"/>
        <w:jc w:val="both"/>
        <w:rPr>
          <w:rFonts w:ascii="Arial" w:eastAsia="Calibri" w:hAnsi="Arial" w:cs="Arial"/>
          <w:sz w:val="24"/>
          <w:szCs w:val="24"/>
          <w:lang w:val="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1134"/>
        <w:gridCol w:w="1417"/>
        <w:gridCol w:w="1418"/>
        <w:gridCol w:w="1178"/>
      </w:tblGrid>
      <w:tr w:rsidR="005F6183" w:rsidRPr="0092584D" w14:paraId="603FADB6" w14:textId="77777777" w:rsidTr="001771E3">
        <w:trPr>
          <w:cantSplit/>
          <w:trHeight w:val="525"/>
          <w:tblHeader/>
        </w:trPr>
        <w:tc>
          <w:tcPr>
            <w:tcW w:w="704" w:type="dxa"/>
            <w:shd w:val="clear" w:color="auto" w:fill="D9D9D9" w:themeFill="background1" w:themeFillShade="D9"/>
            <w:vAlign w:val="center"/>
          </w:tcPr>
          <w:p w14:paraId="168AD35C" w14:textId="77777777" w:rsidR="005F6183" w:rsidRPr="0092584D" w:rsidRDefault="005F6183" w:rsidP="005F6183">
            <w:pPr>
              <w:tabs>
                <w:tab w:val="left" w:pos="8222"/>
              </w:tabs>
              <w:jc w:val="center"/>
              <w:rPr>
                <w:rFonts w:ascii="Arial" w:eastAsia="Calibri" w:hAnsi="Arial" w:cs="Arial"/>
                <w:b/>
                <w:sz w:val="16"/>
                <w:szCs w:val="18"/>
                <w:lang w:val="es-PE"/>
              </w:rPr>
            </w:pPr>
            <w:r w:rsidRPr="0092584D">
              <w:rPr>
                <w:rFonts w:ascii="Arial" w:eastAsia="Calibri" w:hAnsi="Arial" w:cs="Arial"/>
                <w:b/>
                <w:sz w:val="16"/>
                <w:szCs w:val="18"/>
                <w:lang w:val="es-PE"/>
              </w:rPr>
              <w:t>NÚMERO</w:t>
            </w:r>
          </w:p>
        </w:tc>
        <w:tc>
          <w:tcPr>
            <w:tcW w:w="2977" w:type="dxa"/>
            <w:shd w:val="clear" w:color="auto" w:fill="D9D9D9" w:themeFill="background1" w:themeFillShade="D9"/>
            <w:vAlign w:val="center"/>
          </w:tcPr>
          <w:p w14:paraId="66DB3521" w14:textId="77777777" w:rsidR="005F6183" w:rsidRPr="0092584D" w:rsidRDefault="005F6183" w:rsidP="005F6183">
            <w:pPr>
              <w:tabs>
                <w:tab w:val="left" w:pos="8222"/>
              </w:tabs>
              <w:jc w:val="center"/>
              <w:rPr>
                <w:rFonts w:ascii="Arial" w:eastAsia="Calibri" w:hAnsi="Arial" w:cs="Arial"/>
                <w:b/>
                <w:sz w:val="16"/>
                <w:szCs w:val="18"/>
                <w:lang w:val="es-PE"/>
              </w:rPr>
            </w:pPr>
            <w:r w:rsidRPr="0092584D">
              <w:rPr>
                <w:rFonts w:ascii="Arial" w:eastAsia="Calibri" w:hAnsi="Arial" w:cs="Arial"/>
                <w:b/>
                <w:sz w:val="16"/>
                <w:szCs w:val="18"/>
                <w:lang w:val="es-PE"/>
              </w:rPr>
              <w:t>OBJETO</w:t>
            </w:r>
          </w:p>
        </w:tc>
        <w:tc>
          <w:tcPr>
            <w:tcW w:w="1134" w:type="dxa"/>
            <w:shd w:val="clear" w:color="auto" w:fill="D9D9D9" w:themeFill="background1" w:themeFillShade="D9"/>
            <w:vAlign w:val="center"/>
          </w:tcPr>
          <w:p w14:paraId="0292227C" w14:textId="77777777" w:rsidR="005F6183" w:rsidRPr="0092584D" w:rsidRDefault="005F6183" w:rsidP="005F6183">
            <w:pPr>
              <w:tabs>
                <w:tab w:val="left" w:pos="8222"/>
              </w:tabs>
              <w:jc w:val="center"/>
              <w:rPr>
                <w:rFonts w:ascii="Arial" w:eastAsia="Calibri" w:hAnsi="Arial" w:cs="Arial"/>
                <w:b/>
                <w:sz w:val="16"/>
                <w:szCs w:val="18"/>
                <w:lang w:val="es-PE"/>
              </w:rPr>
            </w:pPr>
            <w:r w:rsidRPr="0092584D">
              <w:rPr>
                <w:rFonts w:ascii="Arial" w:eastAsia="Calibri" w:hAnsi="Arial" w:cs="Arial"/>
                <w:b/>
                <w:sz w:val="16"/>
                <w:szCs w:val="18"/>
                <w:lang w:val="es-PE"/>
              </w:rPr>
              <w:t>VALOR</w:t>
            </w:r>
            <w:r>
              <w:rPr>
                <w:rFonts w:ascii="Arial" w:eastAsia="Calibri" w:hAnsi="Arial" w:cs="Arial"/>
                <w:b/>
                <w:sz w:val="16"/>
                <w:szCs w:val="18"/>
                <w:lang w:val="es-PE"/>
              </w:rPr>
              <w:t xml:space="preserve"> ($)</w:t>
            </w:r>
          </w:p>
        </w:tc>
        <w:tc>
          <w:tcPr>
            <w:tcW w:w="1417" w:type="dxa"/>
            <w:shd w:val="clear" w:color="auto" w:fill="D9D9D9" w:themeFill="background1" w:themeFillShade="D9"/>
            <w:vAlign w:val="center"/>
          </w:tcPr>
          <w:p w14:paraId="3B41AD50" w14:textId="77777777" w:rsidR="005F6183" w:rsidRPr="0092584D" w:rsidRDefault="005F6183" w:rsidP="005F6183">
            <w:pPr>
              <w:tabs>
                <w:tab w:val="left" w:pos="8222"/>
              </w:tabs>
              <w:jc w:val="center"/>
              <w:rPr>
                <w:rFonts w:ascii="Arial" w:eastAsia="Calibri" w:hAnsi="Arial" w:cs="Arial"/>
                <w:b/>
                <w:sz w:val="16"/>
                <w:szCs w:val="18"/>
                <w:lang w:val="es-PE"/>
              </w:rPr>
            </w:pPr>
            <w:r w:rsidRPr="0092584D">
              <w:rPr>
                <w:rFonts w:ascii="Arial" w:eastAsia="Calibri" w:hAnsi="Arial" w:cs="Arial"/>
                <w:b/>
                <w:sz w:val="16"/>
                <w:szCs w:val="18"/>
                <w:lang w:val="es-PE"/>
              </w:rPr>
              <w:t>CONTRATISTA</w:t>
            </w:r>
          </w:p>
        </w:tc>
        <w:tc>
          <w:tcPr>
            <w:tcW w:w="1418" w:type="dxa"/>
            <w:shd w:val="clear" w:color="auto" w:fill="D9D9D9" w:themeFill="background1" w:themeFillShade="D9"/>
            <w:vAlign w:val="center"/>
          </w:tcPr>
          <w:p w14:paraId="61A2ADBB" w14:textId="77777777" w:rsidR="005F6183" w:rsidRPr="0092584D" w:rsidRDefault="005F6183" w:rsidP="005F6183">
            <w:pPr>
              <w:tabs>
                <w:tab w:val="left" w:pos="8222"/>
              </w:tabs>
              <w:jc w:val="center"/>
              <w:rPr>
                <w:rFonts w:ascii="Arial" w:eastAsia="Calibri" w:hAnsi="Arial" w:cs="Arial"/>
                <w:b/>
                <w:sz w:val="16"/>
                <w:szCs w:val="18"/>
                <w:lang w:val="es-PE"/>
              </w:rPr>
            </w:pPr>
            <w:r w:rsidRPr="0092584D">
              <w:rPr>
                <w:rFonts w:ascii="Arial" w:eastAsia="Calibri" w:hAnsi="Arial" w:cs="Arial"/>
                <w:b/>
                <w:sz w:val="16"/>
                <w:szCs w:val="18"/>
                <w:lang w:val="es-PE"/>
              </w:rPr>
              <w:t>PUBLICACIÓN</w:t>
            </w:r>
          </w:p>
        </w:tc>
        <w:tc>
          <w:tcPr>
            <w:tcW w:w="1178" w:type="dxa"/>
            <w:shd w:val="clear" w:color="auto" w:fill="D9D9D9" w:themeFill="background1" w:themeFillShade="D9"/>
            <w:vAlign w:val="center"/>
          </w:tcPr>
          <w:p w14:paraId="38EFBD58" w14:textId="77777777" w:rsidR="005F6183" w:rsidRPr="0092584D" w:rsidRDefault="005F6183" w:rsidP="005F6183">
            <w:pPr>
              <w:tabs>
                <w:tab w:val="left" w:pos="8222"/>
              </w:tabs>
              <w:jc w:val="center"/>
              <w:rPr>
                <w:rFonts w:ascii="Arial" w:eastAsia="Calibri" w:hAnsi="Arial" w:cs="Arial"/>
                <w:b/>
                <w:sz w:val="16"/>
                <w:szCs w:val="18"/>
                <w:lang w:val="es-PE"/>
              </w:rPr>
            </w:pPr>
            <w:r w:rsidRPr="0092584D">
              <w:rPr>
                <w:rFonts w:ascii="Arial" w:eastAsia="Calibri" w:hAnsi="Arial" w:cs="Arial"/>
                <w:b/>
                <w:sz w:val="16"/>
                <w:szCs w:val="18"/>
                <w:lang w:val="es-PE"/>
              </w:rPr>
              <w:t>PERFECCIO</w:t>
            </w:r>
            <w:r>
              <w:rPr>
                <w:rFonts w:ascii="Arial" w:eastAsia="Calibri" w:hAnsi="Arial" w:cs="Arial"/>
                <w:b/>
                <w:sz w:val="16"/>
                <w:szCs w:val="18"/>
                <w:lang w:val="es-PE"/>
              </w:rPr>
              <w:t xml:space="preserve"> </w:t>
            </w:r>
            <w:r w:rsidRPr="0092584D">
              <w:rPr>
                <w:rFonts w:ascii="Arial" w:eastAsia="Calibri" w:hAnsi="Arial" w:cs="Arial"/>
                <w:b/>
                <w:sz w:val="16"/>
                <w:szCs w:val="18"/>
                <w:lang w:val="es-PE"/>
              </w:rPr>
              <w:t>NAMIENTO</w:t>
            </w:r>
          </w:p>
        </w:tc>
      </w:tr>
      <w:tr w:rsidR="005F6183" w:rsidRPr="0092584D" w14:paraId="05ADCA9F" w14:textId="77777777" w:rsidTr="001771E3">
        <w:trPr>
          <w:cantSplit/>
        </w:trPr>
        <w:tc>
          <w:tcPr>
            <w:tcW w:w="704" w:type="dxa"/>
            <w:vAlign w:val="center"/>
          </w:tcPr>
          <w:p w14:paraId="05F809AB" w14:textId="77777777" w:rsidR="005F6183" w:rsidRPr="00A32356" w:rsidRDefault="005F6183" w:rsidP="005F6183">
            <w:pPr>
              <w:tabs>
                <w:tab w:val="left" w:pos="8222"/>
              </w:tabs>
              <w:jc w:val="both"/>
              <w:rPr>
                <w:rFonts w:ascii="Arial" w:eastAsia="Calibri" w:hAnsi="Arial" w:cs="Arial"/>
                <w:sz w:val="18"/>
                <w:szCs w:val="18"/>
                <w:lang w:val="es-PE"/>
              </w:rPr>
            </w:pPr>
            <w:r>
              <w:rPr>
                <w:rFonts w:ascii="Arial" w:eastAsia="Calibri" w:hAnsi="Arial" w:cs="Arial"/>
                <w:sz w:val="18"/>
                <w:szCs w:val="18"/>
                <w:lang w:val="es-PE"/>
              </w:rPr>
              <w:t>01-2020</w:t>
            </w:r>
          </w:p>
        </w:tc>
        <w:tc>
          <w:tcPr>
            <w:tcW w:w="2977" w:type="dxa"/>
            <w:vAlign w:val="center"/>
          </w:tcPr>
          <w:p w14:paraId="1797A3D7" w14:textId="77777777" w:rsidR="005F6183" w:rsidRPr="00A32356" w:rsidRDefault="005F6183" w:rsidP="005F6183">
            <w:pPr>
              <w:tabs>
                <w:tab w:val="left" w:pos="8222"/>
              </w:tabs>
              <w:jc w:val="both"/>
              <w:rPr>
                <w:rFonts w:ascii="Arial" w:hAnsi="Arial" w:cs="Arial"/>
                <w:sz w:val="18"/>
                <w:szCs w:val="18"/>
              </w:rPr>
            </w:pPr>
            <w:r>
              <w:rPr>
                <w:rFonts w:ascii="Arial" w:hAnsi="Arial" w:cs="Arial"/>
                <w:sz w:val="18"/>
                <w:szCs w:val="18"/>
              </w:rPr>
              <w:t>E</w:t>
            </w:r>
            <w:r w:rsidRPr="00D91756">
              <w:rPr>
                <w:rFonts w:ascii="Arial" w:hAnsi="Arial" w:cs="Arial"/>
                <w:sz w:val="18"/>
                <w:szCs w:val="18"/>
              </w:rPr>
              <w:t>ntregar a título de venta y mediante la modalidad de entregas parciales, el combustible y/o aceites para los vehículos con placas ODT 801, OKL 189, OKA 476 y BKS 27A</w:t>
            </w:r>
          </w:p>
        </w:tc>
        <w:tc>
          <w:tcPr>
            <w:tcW w:w="1134" w:type="dxa"/>
            <w:vAlign w:val="center"/>
          </w:tcPr>
          <w:p w14:paraId="2F7523DB" w14:textId="77777777" w:rsidR="005F6183" w:rsidRPr="00A32356" w:rsidRDefault="005F6183" w:rsidP="005F6183">
            <w:pPr>
              <w:tabs>
                <w:tab w:val="left" w:pos="8222"/>
              </w:tabs>
              <w:jc w:val="both"/>
              <w:rPr>
                <w:rFonts w:ascii="Arial" w:hAnsi="Arial" w:cs="Arial"/>
                <w:sz w:val="18"/>
                <w:szCs w:val="18"/>
              </w:rPr>
            </w:pPr>
            <w:r>
              <w:rPr>
                <w:rFonts w:ascii="Arial" w:hAnsi="Arial" w:cs="Arial"/>
                <w:sz w:val="18"/>
                <w:szCs w:val="18"/>
              </w:rPr>
              <w:t>20.000.000</w:t>
            </w:r>
          </w:p>
        </w:tc>
        <w:tc>
          <w:tcPr>
            <w:tcW w:w="1417" w:type="dxa"/>
            <w:vAlign w:val="center"/>
          </w:tcPr>
          <w:p w14:paraId="3BED5D9A" w14:textId="77777777" w:rsidR="005F6183" w:rsidRPr="00A32356" w:rsidRDefault="005F6183" w:rsidP="005F6183">
            <w:pPr>
              <w:tabs>
                <w:tab w:val="left" w:pos="8222"/>
              </w:tabs>
              <w:jc w:val="both"/>
              <w:rPr>
                <w:rFonts w:ascii="Arial" w:eastAsia="Calibri" w:hAnsi="Arial" w:cs="Arial"/>
                <w:sz w:val="18"/>
                <w:szCs w:val="18"/>
                <w:lang w:val="es-PE"/>
              </w:rPr>
            </w:pPr>
            <w:r>
              <w:rPr>
                <w:rFonts w:ascii="Arial" w:eastAsia="Calibri" w:hAnsi="Arial" w:cs="Arial"/>
                <w:sz w:val="18"/>
                <w:szCs w:val="18"/>
                <w:lang w:val="es-PE"/>
              </w:rPr>
              <w:t>Martha Nury Marín Salazar</w:t>
            </w:r>
          </w:p>
        </w:tc>
        <w:tc>
          <w:tcPr>
            <w:tcW w:w="1418" w:type="dxa"/>
            <w:vAlign w:val="center"/>
          </w:tcPr>
          <w:p w14:paraId="1C2CBD02" w14:textId="77777777" w:rsidR="005F6183" w:rsidRPr="0092584D" w:rsidRDefault="005F6183" w:rsidP="005F6183">
            <w:pPr>
              <w:tabs>
                <w:tab w:val="left" w:pos="8222"/>
              </w:tabs>
              <w:jc w:val="center"/>
              <w:rPr>
                <w:rFonts w:ascii="Arial" w:eastAsia="Calibri" w:hAnsi="Arial" w:cs="Arial"/>
                <w:sz w:val="18"/>
                <w:szCs w:val="18"/>
                <w:lang w:val="es-PE"/>
              </w:rPr>
            </w:pPr>
            <w:r>
              <w:rPr>
                <w:rFonts w:ascii="Arial" w:eastAsia="Calibri" w:hAnsi="Arial" w:cs="Arial"/>
                <w:sz w:val="18"/>
                <w:szCs w:val="18"/>
                <w:lang w:val="es-PE"/>
              </w:rPr>
              <w:t>10 de enero</w:t>
            </w:r>
          </w:p>
        </w:tc>
        <w:tc>
          <w:tcPr>
            <w:tcW w:w="1178" w:type="dxa"/>
            <w:vAlign w:val="center"/>
          </w:tcPr>
          <w:p w14:paraId="7B5BA3F4" w14:textId="77777777" w:rsidR="005F6183" w:rsidRPr="0092584D" w:rsidRDefault="005F6183" w:rsidP="005F6183">
            <w:pPr>
              <w:tabs>
                <w:tab w:val="left" w:pos="8222"/>
              </w:tabs>
              <w:jc w:val="center"/>
              <w:rPr>
                <w:rFonts w:ascii="Arial" w:eastAsia="Calibri" w:hAnsi="Arial" w:cs="Arial"/>
                <w:sz w:val="18"/>
                <w:szCs w:val="18"/>
                <w:lang w:val="es-PE"/>
              </w:rPr>
            </w:pPr>
            <w:r>
              <w:rPr>
                <w:rFonts w:ascii="Arial" w:eastAsia="Calibri" w:hAnsi="Arial" w:cs="Arial"/>
                <w:sz w:val="18"/>
                <w:szCs w:val="18"/>
                <w:lang w:val="es-PE"/>
              </w:rPr>
              <w:t>2 de enero</w:t>
            </w:r>
          </w:p>
        </w:tc>
      </w:tr>
      <w:tr w:rsidR="005F6183" w:rsidRPr="0092584D" w14:paraId="5C62E704" w14:textId="77777777" w:rsidTr="001771E3">
        <w:trPr>
          <w:cantSplit/>
        </w:trPr>
        <w:tc>
          <w:tcPr>
            <w:tcW w:w="704" w:type="dxa"/>
            <w:vAlign w:val="center"/>
          </w:tcPr>
          <w:p w14:paraId="7742D65A" w14:textId="77777777" w:rsidR="005F6183" w:rsidRPr="00A32356" w:rsidRDefault="005F6183" w:rsidP="005F6183">
            <w:pPr>
              <w:tabs>
                <w:tab w:val="left" w:pos="8222"/>
              </w:tabs>
              <w:jc w:val="both"/>
              <w:rPr>
                <w:rFonts w:ascii="Arial" w:eastAsia="Calibri" w:hAnsi="Arial" w:cs="Arial"/>
                <w:sz w:val="18"/>
                <w:szCs w:val="18"/>
                <w:lang w:val="es-PE"/>
              </w:rPr>
            </w:pPr>
            <w:r>
              <w:rPr>
                <w:rFonts w:ascii="Arial" w:eastAsia="Calibri" w:hAnsi="Arial" w:cs="Arial"/>
                <w:sz w:val="18"/>
                <w:szCs w:val="18"/>
                <w:lang w:val="es-PE"/>
              </w:rPr>
              <w:t>14-2020</w:t>
            </w:r>
          </w:p>
        </w:tc>
        <w:tc>
          <w:tcPr>
            <w:tcW w:w="2977" w:type="dxa"/>
            <w:vAlign w:val="center"/>
          </w:tcPr>
          <w:p w14:paraId="5A263B6C" w14:textId="77777777" w:rsidR="005F6183" w:rsidRPr="00A32356" w:rsidRDefault="005F6183" w:rsidP="005F6183">
            <w:pPr>
              <w:tabs>
                <w:tab w:val="left" w:pos="8222"/>
              </w:tabs>
              <w:jc w:val="both"/>
              <w:rPr>
                <w:rFonts w:ascii="Arial" w:eastAsia="Calibri" w:hAnsi="Arial" w:cs="Arial"/>
                <w:sz w:val="18"/>
                <w:szCs w:val="18"/>
                <w:lang w:val="es-PE"/>
              </w:rPr>
            </w:pPr>
            <w:r w:rsidRPr="00D91756">
              <w:rPr>
                <w:rFonts w:ascii="Arial" w:eastAsia="Calibri" w:hAnsi="Arial" w:cs="Arial"/>
                <w:sz w:val="18"/>
                <w:szCs w:val="18"/>
                <w:lang w:val="es-PE"/>
              </w:rPr>
              <w:t xml:space="preserve">Suministro de repuestos y prestación de servicios de mantenimiento preventivo y correctivo, de los vehículos de propiedad de la E.S.E. </w:t>
            </w:r>
            <w:r>
              <w:rPr>
                <w:rFonts w:ascii="Arial" w:eastAsia="Calibri" w:hAnsi="Arial" w:cs="Arial"/>
                <w:sz w:val="18"/>
                <w:szCs w:val="18"/>
                <w:lang w:val="es-PE"/>
              </w:rPr>
              <w:t xml:space="preserve">Hospital La Misericordia </w:t>
            </w:r>
            <w:r w:rsidRPr="00D91756">
              <w:rPr>
                <w:rFonts w:ascii="Arial" w:eastAsia="Calibri" w:hAnsi="Arial" w:cs="Arial"/>
                <w:sz w:val="18"/>
                <w:szCs w:val="18"/>
                <w:lang w:val="es-PE"/>
              </w:rPr>
              <w:t>con placas ODT81, OKL189 y OKA476.</w:t>
            </w:r>
          </w:p>
        </w:tc>
        <w:tc>
          <w:tcPr>
            <w:tcW w:w="1134" w:type="dxa"/>
            <w:vAlign w:val="center"/>
          </w:tcPr>
          <w:p w14:paraId="07C27A7A" w14:textId="77777777" w:rsidR="005F6183" w:rsidRPr="00A32356" w:rsidRDefault="005F6183" w:rsidP="005F6183">
            <w:pPr>
              <w:tabs>
                <w:tab w:val="left" w:pos="8222"/>
              </w:tabs>
              <w:jc w:val="both"/>
              <w:rPr>
                <w:rFonts w:ascii="Arial" w:eastAsia="Calibri" w:hAnsi="Arial" w:cs="Arial"/>
                <w:sz w:val="18"/>
                <w:szCs w:val="18"/>
                <w:lang w:val="es-PE"/>
              </w:rPr>
            </w:pPr>
            <w:r>
              <w:rPr>
                <w:rFonts w:ascii="Arial" w:eastAsia="Calibri" w:hAnsi="Arial" w:cs="Arial"/>
                <w:sz w:val="18"/>
                <w:szCs w:val="18"/>
                <w:lang w:val="es-PE"/>
              </w:rPr>
              <w:t>33.000.000</w:t>
            </w:r>
          </w:p>
        </w:tc>
        <w:tc>
          <w:tcPr>
            <w:tcW w:w="1417" w:type="dxa"/>
            <w:vAlign w:val="center"/>
          </w:tcPr>
          <w:p w14:paraId="4AE13E6F" w14:textId="77777777" w:rsidR="005F6183" w:rsidRPr="00A32356" w:rsidRDefault="005F6183" w:rsidP="005F6183">
            <w:pPr>
              <w:tabs>
                <w:tab w:val="left" w:pos="8222"/>
              </w:tabs>
              <w:jc w:val="both"/>
              <w:rPr>
                <w:rFonts w:ascii="Arial" w:eastAsia="Calibri" w:hAnsi="Arial" w:cs="Arial"/>
                <w:sz w:val="18"/>
                <w:szCs w:val="18"/>
                <w:lang w:val="es-PE"/>
              </w:rPr>
            </w:pPr>
            <w:r>
              <w:rPr>
                <w:rFonts w:ascii="Arial" w:eastAsia="Calibri" w:hAnsi="Arial" w:cs="Arial"/>
                <w:sz w:val="18"/>
                <w:szCs w:val="18"/>
                <w:lang w:val="es-PE"/>
              </w:rPr>
              <w:t>Gerson Mejía Gaviria</w:t>
            </w:r>
          </w:p>
        </w:tc>
        <w:tc>
          <w:tcPr>
            <w:tcW w:w="1418" w:type="dxa"/>
            <w:vAlign w:val="center"/>
          </w:tcPr>
          <w:p w14:paraId="3E25174B" w14:textId="77777777" w:rsidR="005F6183" w:rsidRPr="0092584D" w:rsidRDefault="005F6183" w:rsidP="005F6183">
            <w:pPr>
              <w:tabs>
                <w:tab w:val="left" w:pos="8222"/>
              </w:tabs>
              <w:jc w:val="center"/>
              <w:rPr>
                <w:rFonts w:ascii="Arial" w:eastAsia="Calibri" w:hAnsi="Arial" w:cs="Arial"/>
                <w:sz w:val="18"/>
                <w:szCs w:val="18"/>
                <w:lang w:val="es-PE"/>
              </w:rPr>
            </w:pPr>
            <w:r>
              <w:rPr>
                <w:rFonts w:ascii="Arial" w:eastAsia="Calibri" w:hAnsi="Arial" w:cs="Arial"/>
                <w:sz w:val="18"/>
                <w:szCs w:val="18"/>
                <w:lang w:val="es-PE"/>
              </w:rPr>
              <w:t>13 de enero</w:t>
            </w:r>
          </w:p>
        </w:tc>
        <w:tc>
          <w:tcPr>
            <w:tcW w:w="1178" w:type="dxa"/>
            <w:vAlign w:val="center"/>
          </w:tcPr>
          <w:p w14:paraId="2FFB7276" w14:textId="77777777" w:rsidR="005F6183" w:rsidRPr="0092584D" w:rsidRDefault="005F6183" w:rsidP="005F6183">
            <w:pPr>
              <w:tabs>
                <w:tab w:val="left" w:pos="8222"/>
              </w:tabs>
              <w:jc w:val="center"/>
              <w:rPr>
                <w:rFonts w:ascii="Arial" w:eastAsia="Calibri" w:hAnsi="Arial" w:cs="Arial"/>
                <w:sz w:val="18"/>
                <w:szCs w:val="18"/>
                <w:lang w:val="es-PE"/>
              </w:rPr>
            </w:pPr>
            <w:r>
              <w:rPr>
                <w:rFonts w:ascii="Arial" w:eastAsia="Calibri" w:hAnsi="Arial" w:cs="Arial"/>
                <w:sz w:val="18"/>
                <w:szCs w:val="18"/>
                <w:lang w:val="es-PE"/>
              </w:rPr>
              <w:t>10 de enero</w:t>
            </w:r>
          </w:p>
        </w:tc>
      </w:tr>
      <w:tr w:rsidR="005F6183" w:rsidRPr="0092584D" w14:paraId="7F2FDB02" w14:textId="77777777" w:rsidTr="001771E3">
        <w:trPr>
          <w:cantSplit/>
        </w:trPr>
        <w:tc>
          <w:tcPr>
            <w:tcW w:w="704" w:type="dxa"/>
            <w:vAlign w:val="center"/>
          </w:tcPr>
          <w:p w14:paraId="59456F99" w14:textId="77777777" w:rsidR="005F6183" w:rsidRPr="0092584D" w:rsidRDefault="005F6183" w:rsidP="005F6183">
            <w:pPr>
              <w:tabs>
                <w:tab w:val="left" w:pos="8222"/>
              </w:tabs>
              <w:jc w:val="both"/>
              <w:rPr>
                <w:rFonts w:ascii="Arial" w:eastAsia="Calibri" w:hAnsi="Arial" w:cs="Arial"/>
                <w:sz w:val="18"/>
                <w:szCs w:val="18"/>
                <w:lang w:val="es-PE"/>
              </w:rPr>
            </w:pPr>
            <w:r>
              <w:rPr>
                <w:rFonts w:ascii="Arial" w:eastAsia="Calibri" w:hAnsi="Arial" w:cs="Arial"/>
                <w:sz w:val="18"/>
                <w:szCs w:val="18"/>
                <w:lang w:val="es-PE"/>
              </w:rPr>
              <w:t>032-2020</w:t>
            </w:r>
          </w:p>
        </w:tc>
        <w:tc>
          <w:tcPr>
            <w:tcW w:w="2977" w:type="dxa"/>
            <w:vAlign w:val="center"/>
          </w:tcPr>
          <w:p w14:paraId="57D7370B" w14:textId="77777777" w:rsidR="005F6183" w:rsidRPr="0092584D" w:rsidRDefault="005F6183" w:rsidP="005F6183">
            <w:pPr>
              <w:tabs>
                <w:tab w:val="left" w:pos="8222"/>
              </w:tabs>
              <w:jc w:val="both"/>
              <w:rPr>
                <w:rFonts w:ascii="Arial" w:eastAsia="Calibri" w:hAnsi="Arial" w:cs="Arial"/>
                <w:sz w:val="18"/>
                <w:szCs w:val="18"/>
                <w:lang w:val="es-PE"/>
              </w:rPr>
            </w:pPr>
            <w:r>
              <w:rPr>
                <w:rFonts w:ascii="Arial" w:eastAsia="Calibri" w:hAnsi="Arial" w:cs="Arial"/>
                <w:sz w:val="18"/>
                <w:szCs w:val="18"/>
                <w:lang w:val="es-PE"/>
              </w:rPr>
              <w:t>Venta de materiales de odontología</w:t>
            </w:r>
          </w:p>
        </w:tc>
        <w:tc>
          <w:tcPr>
            <w:tcW w:w="1134" w:type="dxa"/>
            <w:vAlign w:val="center"/>
          </w:tcPr>
          <w:p w14:paraId="76678180" w14:textId="77777777" w:rsidR="005F6183" w:rsidRPr="0092584D" w:rsidRDefault="005F6183" w:rsidP="005F6183">
            <w:pPr>
              <w:tabs>
                <w:tab w:val="left" w:pos="8222"/>
              </w:tabs>
              <w:jc w:val="both"/>
              <w:rPr>
                <w:rFonts w:ascii="Arial" w:eastAsia="Calibri" w:hAnsi="Arial" w:cs="Arial"/>
                <w:sz w:val="18"/>
                <w:szCs w:val="18"/>
                <w:lang w:val="es-PE"/>
              </w:rPr>
            </w:pPr>
            <w:r>
              <w:rPr>
                <w:rFonts w:ascii="Arial" w:eastAsia="Calibri" w:hAnsi="Arial" w:cs="Arial"/>
                <w:sz w:val="18"/>
                <w:szCs w:val="18"/>
                <w:lang w:val="es-PE"/>
              </w:rPr>
              <w:t>16.000.000</w:t>
            </w:r>
          </w:p>
        </w:tc>
        <w:tc>
          <w:tcPr>
            <w:tcW w:w="1417" w:type="dxa"/>
            <w:vAlign w:val="center"/>
          </w:tcPr>
          <w:p w14:paraId="7BE009E7" w14:textId="77777777" w:rsidR="005F6183" w:rsidRPr="0092584D" w:rsidRDefault="005F6183" w:rsidP="005F6183">
            <w:pPr>
              <w:tabs>
                <w:tab w:val="left" w:pos="8222"/>
              </w:tabs>
              <w:jc w:val="both"/>
              <w:rPr>
                <w:rFonts w:ascii="Arial" w:eastAsia="Calibri" w:hAnsi="Arial" w:cs="Arial"/>
                <w:sz w:val="18"/>
                <w:szCs w:val="18"/>
                <w:lang w:val="es-PE"/>
              </w:rPr>
            </w:pPr>
            <w:r>
              <w:rPr>
                <w:rFonts w:ascii="Arial" w:eastAsia="Calibri" w:hAnsi="Arial" w:cs="Arial"/>
                <w:sz w:val="18"/>
                <w:szCs w:val="18"/>
                <w:lang w:val="es-PE"/>
              </w:rPr>
              <w:t>Aldental S.A</w:t>
            </w:r>
          </w:p>
        </w:tc>
        <w:tc>
          <w:tcPr>
            <w:tcW w:w="1418" w:type="dxa"/>
            <w:vAlign w:val="center"/>
          </w:tcPr>
          <w:p w14:paraId="5CE8CD3D" w14:textId="77777777" w:rsidR="005F6183" w:rsidRPr="0092584D" w:rsidRDefault="005F6183" w:rsidP="005F6183">
            <w:pPr>
              <w:tabs>
                <w:tab w:val="left" w:pos="8222"/>
              </w:tabs>
              <w:jc w:val="center"/>
              <w:rPr>
                <w:rFonts w:ascii="Arial" w:eastAsia="Calibri" w:hAnsi="Arial" w:cs="Arial"/>
                <w:sz w:val="18"/>
                <w:szCs w:val="18"/>
                <w:lang w:val="es-PE"/>
              </w:rPr>
            </w:pPr>
            <w:r>
              <w:rPr>
                <w:rFonts w:ascii="Arial" w:eastAsia="Calibri" w:hAnsi="Arial" w:cs="Arial"/>
                <w:sz w:val="18"/>
                <w:szCs w:val="18"/>
                <w:lang w:val="es-PE"/>
              </w:rPr>
              <w:t>13 de febrero</w:t>
            </w:r>
          </w:p>
        </w:tc>
        <w:tc>
          <w:tcPr>
            <w:tcW w:w="1178" w:type="dxa"/>
            <w:vAlign w:val="center"/>
          </w:tcPr>
          <w:p w14:paraId="6A1693C5" w14:textId="77777777" w:rsidR="005F6183" w:rsidRPr="0092584D" w:rsidRDefault="005F6183" w:rsidP="005F6183">
            <w:pPr>
              <w:tabs>
                <w:tab w:val="left" w:pos="8222"/>
              </w:tabs>
              <w:jc w:val="center"/>
              <w:rPr>
                <w:rFonts w:ascii="Arial" w:eastAsia="Calibri" w:hAnsi="Arial" w:cs="Arial"/>
                <w:sz w:val="18"/>
                <w:szCs w:val="18"/>
                <w:lang w:val="es-PE"/>
              </w:rPr>
            </w:pPr>
            <w:r>
              <w:rPr>
                <w:rFonts w:ascii="Arial" w:eastAsia="Calibri" w:hAnsi="Arial" w:cs="Arial"/>
                <w:sz w:val="18"/>
                <w:szCs w:val="18"/>
                <w:lang w:val="es-PE"/>
              </w:rPr>
              <w:t>7 de febrero</w:t>
            </w:r>
          </w:p>
        </w:tc>
      </w:tr>
      <w:tr w:rsidR="005F6183" w:rsidRPr="0092584D" w14:paraId="4D585070" w14:textId="77777777" w:rsidTr="001771E3">
        <w:trPr>
          <w:cantSplit/>
        </w:trPr>
        <w:tc>
          <w:tcPr>
            <w:tcW w:w="704" w:type="dxa"/>
            <w:vAlign w:val="center"/>
          </w:tcPr>
          <w:p w14:paraId="69F1D1E3" w14:textId="77777777" w:rsidR="005F6183" w:rsidRPr="00A32356" w:rsidRDefault="005F6183" w:rsidP="005F6183">
            <w:pPr>
              <w:tabs>
                <w:tab w:val="left" w:pos="8222"/>
              </w:tabs>
              <w:jc w:val="both"/>
              <w:rPr>
                <w:rFonts w:ascii="Arial" w:eastAsia="Calibri" w:hAnsi="Arial" w:cs="Arial"/>
                <w:sz w:val="18"/>
                <w:szCs w:val="18"/>
                <w:lang w:val="es-PE"/>
              </w:rPr>
            </w:pPr>
            <w:r w:rsidRPr="00A32356">
              <w:rPr>
                <w:rFonts w:ascii="Arial" w:eastAsia="Calibri" w:hAnsi="Arial" w:cs="Arial"/>
                <w:sz w:val="18"/>
                <w:szCs w:val="18"/>
                <w:lang w:val="es-PE"/>
              </w:rPr>
              <w:t>086-2020</w:t>
            </w:r>
          </w:p>
        </w:tc>
        <w:tc>
          <w:tcPr>
            <w:tcW w:w="2977" w:type="dxa"/>
            <w:vAlign w:val="center"/>
          </w:tcPr>
          <w:p w14:paraId="7D0DDC89" w14:textId="77777777" w:rsidR="005F6183" w:rsidRPr="00A32356" w:rsidRDefault="005F6183" w:rsidP="005F6183">
            <w:pPr>
              <w:tabs>
                <w:tab w:val="left" w:pos="8222"/>
              </w:tabs>
              <w:jc w:val="both"/>
              <w:rPr>
                <w:rFonts w:ascii="Arial" w:eastAsia="Calibri" w:hAnsi="Arial" w:cs="Arial"/>
                <w:sz w:val="18"/>
                <w:szCs w:val="18"/>
                <w:lang w:val="es-PE"/>
              </w:rPr>
            </w:pPr>
            <w:r w:rsidRPr="00A32356">
              <w:rPr>
                <w:rFonts w:ascii="Arial" w:hAnsi="Arial" w:cs="Arial"/>
                <w:sz w:val="18"/>
                <w:szCs w:val="18"/>
              </w:rPr>
              <w:t>Adecuaciones menores en la infraestructura de la E.S.E.</w:t>
            </w:r>
          </w:p>
        </w:tc>
        <w:tc>
          <w:tcPr>
            <w:tcW w:w="1134" w:type="dxa"/>
            <w:vAlign w:val="center"/>
          </w:tcPr>
          <w:p w14:paraId="17D26344" w14:textId="77777777" w:rsidR="005F6183" w:rsidRPr="00A32356" w:rsidRDefault="005F6183" w:rsidP="005F6183">
            <w:pPr>
              <w:tabs>
                <w:tab w:val="left" w:pos="8222"/>
              </w:tabs>
              <w:jc w:val="both"/>
              <w:rPr>
                <w:rFonts w:ascii="Arial" w:eastAsia="Calibri" w:hAnsi="Arial" w:cs="Arial"/>
                <w:sz w:val="18"/>
                <w:szCs w:val="18"/>
                <w:lang w:val="es-PE"/>
              </w:rPr>
            </w:pPr>
            <w:r w:rsidRPr="00A32356">
              <w:rPr>
                <w:rFonts w:ascii="Arial" w:hAnsi="Arial" w:cs="Arial"/>
                <w:sz w:val="18"/>
                <w:szCs w:val="18"/>
              </w:rPr>
              <w:t>24.385.607</w:t>
            </w:r>
          </w:p>
        </w:tc>
        <w:tc>
          <w:tcPr>
            <w:tcW w:w="1417" w:type="dxa"/>
            <w:vAlign w:val="center"/>
          </w:tcPr>
          <w:p w14:paraId="7D36E5F7" w14:textId="77777777" w:rsidR="005F6183" w:rsidRPr="00A32356" w:rsidRDefault="005F6183" w:rsidP="005F6183">
            <w:pPr>
              <w:tabs>
                <w:tab w:val="left" w:pos="8222"/>
              </w:tabs>
              <w:jc w:val="both"/>
              <w:rPr>
                <w:rFonts w:ascii="Arial" w:eastAsia="Calibri" w:hAnsi="Arial" w:cs="Arial"/>
                <w:sz w:val="18"/>
                <w:szCs w:val="18"/>
                <w:lang w:val="es-PE"/>
              </w:rPr>
            </w:pPr>
            <w:r w:rsidRPr="00A32356">
              <w:rPr>
                <w:rFonts w:ascii="Arial" w:eastAsia="Calibri" w:hAnsi="Arial" w:cs="Arial"/>
                <w:sz w:val="18"/>
                <w:szCs w:val="18"/>
                <w:lang w:val="es-PE"/>
              </w:rPr>
              <w:t>Asincon SAS</w:t>
            </w:r>
          </w:p>
        </w:tc>
        <w:tc>
          <w:tcPr>
            <w:tcW w:w="1418" w:type="dxa"/>
            <w:vAlign w:val="center"/>
          </w:tcPr>
          <w:p w14:paraId="3E2132C3" w14:textId="77777777" w:rsidR="005F6183" w:rsidRPr="0092584D" w:rsidRDefault="005F6183" w:rsidP="005F6183">
            <w:pPr>
              <w:tabs>
                <w:tab w:val="left" w:pos="8222"/>
              </w:tabs>
              <w:jc w:val="center"/>
              <w:rPr>
                <w:rFonts w:ascii="Arial" w:eastAsia="Calibri" w:hAnsi="Arial" w:cs="Arial"/>
                <w:sz w:val="18"/>
                <w:szCs w:val="18"/>
                <w:lang w:val="es-PE"/>
              </w:rPr>
            </w:pPr>
            <w:r w:rsidRPr="0092584D">
              <w:rPr>
                <w:rFonts w:ascii="Arial" w:eastAsia="Calibri" w:hAnsi="Arial" w:cs="Arial"/>
                <w:sz w:val="18"/>
                <w:szCs w:val="18"/>
                <w:lang w:val="es-PE"/>
              </w:rPr>
              <w:t>5 de agosto</w:t>
            </w:r>
          </w:p>
        </w:tc>
        <w:tc>
          <w:tcPr>
            <w:tcW w:w="1178" w:type="dxa"/>
            <w:vAlign w:val="center"/>
          </w:tcPr>
          <w:p w14:paraId="1AA52A66" w14:textId="77777777" w:rsidR="005F6183" w:rsidRPr="0092584D" w:rsidRDefault="005F6183" w:rsidP="005F6183">
            <w:pPr>
              <w:tabs>
                <w:tab w:val="left" w:pos="8222"/>
              </w:tabs>
              <w:jc w:val="center"/>
              <w:rPr>
                <w:rFonts w:ascii="Arial" w:eastAsia="Calibri" w:hAnsi="Arial" w:cs="Arial"/>
                <w:sz w:val="18"/>
                <w:szCs w:val="18"/>
                <w:lang w:val="es-PE"/>
              </w:rPr>
            </w:pPr>
            <w:r w:rsidRPr="0092584D">
              <w:rPr>
                <w:rFonts w:ascii="Arial" w:eastAsia="Calibri" w:hAnsi="Arial" w:cs="Arial"/>
                <w:sz w:val="18"/>
                <w:szCs w:val="18"/>
                <w:lang w:val="es-PE"/>
              </w:rPr>
              <w:t>3 de agosto</w:t>
            </w:r>
          </w:p>
        </w:tc>
      </w:tr>
      <w:tr w:rsidR="005F6183" w:rsidRPr="0092584D" w14:paraId="10680764" w14:textId="77777777" w:rsidTr="001771E3">
        <w:trPr>
          <w:cantSplit/>
        </w:trPr>
        <w:tc>
          <w:tcPr>
            <w:tcW w:w="704" w:type="dxa"/>
            <w:vAlign w:val="center"/>
          </w:tcPr>
          <w:p w14:paraId="5012BA2B" w14:textId="77777777" w:rsidR="005F6183" w:rsidRDefault="005F6183" w:rsidP="005F6183">
            <w:pPr>
              <w:tabs>
                <w:tab w:val="left" w:pos="8222"/>
              </w:tabs>
              <w:jc w:val="both"/>
              <w:rPr>
                <w:rFonts w:ascii="Arial" w:eastAsia="Calibri" w:hAnsi="Arial" w:cs="Arial"/>
                <w:sz w:val="18"/>
                <w:szCs w:val="18"/>
                <w:lang w:val="es-PE"/>
              </w:rPr>
            </w:pPr>
            <w:r>
              <w:rPr>
                <w:rFonts w:ascii="Arial" w:eastAsia="Calibri" w:hAnsi="Arial" w:cs="Arial"/>
                <w:sz w:val="18"/>
                <w:szCs w:val="18"/>
                <w:lang w:val="es-PE"/>
              </w:rPr>
              <w:t>118-2020</w:t>
            </w:r>
          </w:p>
        </w:tc>
        <w:tc>
          <w:tcPr>
            <w:tcW w:w="2977" w:type="dxa"/>
            <w:vAlign w:val="center"/>
          </w:tcPr>
          <w:p w14:paraId="797CE985" w14:textId="77777777" w:rsidR="005F6183" w:rsidRDefault="005F6183" w:rsidP="005F6183">
            <w:pPr>
              <w:tabs>
                <w:tab w:val="left" w:pos="8222"/>
              </w:tabs>
              <w:jc w:val="both"/>
              <w:rPr>
                <w:rFonts w:ascii="Arial" w:eastAsia="Calibri" w:hAnsi="Arial" w:cs="Arial"/>
                <w:sz w:val="18"/>
                <w:szCs w:val="18"/>
                <w:lang w:val="es-PE"/>
              </w:rPr>
            </w:pPr>
            <w:r w:rsidRPr="00C25488">
              <w:rPr>
                <w:rFonts w:ascii="Arial" w:eastAsia="Calibri" w:hAnsi="Arial" w:cs="Arial"/>
                <w:sz w:val="18"/>
                <w:szCs w:val="18"/>
                <w:lang w:val="es-PE"/>
              </w:rPr>
              <w:t>Suministro de cortinas, escritorios, escáner y equipos de cómputo para la E.S.E. Hospital La Misericordia</w:t>
            </w:r>
          </w:p>
        </w:tc>
        <w:tc>
          <w:tcPr>
            <w:tcW w:w="1134" w:type="dxa"/>
            <w:vAlign w:val="center"/>
          </w:tcPr>
          <w:p w14:paraId="481794B8" w14:textId="77777777" w:rsidR="005F6183" w:rsidRDefault="005F6183" w:rsidP="005F6183">
            <w:pPr>
              <w:tabs>
                <w:tab w:val="left" w:pos="8222"/>
              </w:tabs>
              <w:jc w:val="both"/>
              <w:rPr>
                <w:rFonts w:ascii="Arial" w:eastAsia="Calibri" w:hAnsi="Arial" w:cs="Arial"/>
                <w:sz w:val="18"/>
                <w:szCs w:val="18"/>
                <w:lang w:val="es-PE"/>
              </w:rPr>
            </w:pPr>
            <w:r>
              <w:rPr>
                <w:rFonts w:ascii="Arial" w:eastAsia="Calibri" w:hAnsi="Arial" w:cs="Arial"/>
                <w:sz w:val="18"/>
                <w:szCs w:val="18"/>
                <w:lang w:val="es-PE"/>
              </w:rPr>
              <w:t>27.200.000</w:t>
            </w:r>
          </w:p>
        </w:tc>
        <w:tc>
          <w:tcPr>
            <w:tcW w:w="1417" w:type="dxa"/>
            <w:vAlign w:val="center"/>
          </w:tcPr>
          <w:p w14:paraId="4BB124FE" w14:textId="77777777" w:rsidR="005F6183" w:rsidRDefault="005F6183" w:rsidP="005F6183">
            <w:pPr>
              <w:tabs>
                <w:tab w:val="left" w:pos="8222"/>
              </w:tabs>
              <w:jc w:val="both"/>
              <w:rPr>
                <w:rFonts w:ascii="Arial" w:eastAsia="Calibri" w:hAnsi="Arial" w:cs="Arial"/>
                <w:sz w:val="18"/>
                <w:szCs w:val="18"/>
                <w:lang w:val="es-PE"/>
              </w:rPr>
            </w:pPr>
            <w:r>
              <w:rPr>
                <w:rFonts w:ascii="Arial" w:eastAsia="Calibri" w:hAnsi="Arial" w:cs="Arial"/>
                <w:sz w:val="18"/>
                <w:szCs w:val="18"/>
                <w:lang w:val="es-PE"/>
              </w:rPr>
              <w:t>Suministros y Sucomunicación S.A.S</w:t>
            </w:r>
          </w:p>
        </w:tc>
        <w:tc>
          <w:tcPr>
            <w:tcW w:w="1418" w:type="dxa"/>
            <w:vAlign w:val="center"/>
          </w:tcPr>
          <w:p w14:paraId="65E50F6B" w14:textId="77777777" w:rsidR="005F6183" w:rsidRDefault="005F6183" w:rsidP="005F6183">
            <w:pPr>
              <w:tabs>
                <w:tab w:val="left" w:pos="8222"/>
              </w:tabs>
              <w:jc w:val="center"/>
              <w:rPr>
                <w:rFonts w:ascii="Arial" w:eastAsia="Calibri" w:hAnsi="Arial" w:cs="Arial"/>
                <w:sz w:val="18"/>
                <w:szCs w:val="18"/>
                <w:lang w:val="es-PE"/>
              </w:rPr>
            </w:pPr>
            <w:r>
              <w:rPr>
                <w:rFonts w:ascii="Arial" w:eastAsia="Calibri" w:hAnsi="Arial" w:cs="Arial"/>
                <w:sz w:val="18"/>
                <w:szCs w:val="18"/>
                <w:lang w:val="es-PE"/>
              </w:rPr>
              <w:t>29 de diciembre</w:t>
            </w:r>
          </w:p>
        </w:tc>
        <w:tc>
          <w:tcPr>
            <w:tcW w:w="1178" w:type="dxa"/>
            <w:vAlign w:val="center"/>
          </w:tcPr>
          <w:p w14:paraId="1F8D7256" w14:textId="77777777" w:rsidR="005F6183" w:rsidRDefault="005F6183" w:rsidP="005F6183">
            <w:pPr>
              <w:tabs>
                <w:tab w:val="left" w:pos="8222"/>
              </w:tabs>
              <w:jc w:val="center"/>
              <w:rPr>
                <w:rFonts w:ascii="Arial" w:eastAsia="Calibri" w:hAnsi="Arial" w:cs="Arial"/>
                <w:sz w:val="18"/>
                <w:szCs w:val="18"/>
                <w:lang w:val="es-PE"/>
              </w:rPr>
            </w:pPr>
            <w:r>
              <w:rPr>
                <w:rFonts w:ascii="Arial" w:eastAsia="Calibri" w:hAnsi="Arial" w:cs="Arial"/>
                <w:sz w:val="18"/>
                <w:szCs w:val="18"/>
                <w:lang w:val="es-PE"/>
              </w:rPr>
              <w:t>24 de diciembre</w:t>
            </w:r>
          </w:p>
        </w:tc>
      </w:tr>
    </w:tbl>
    <w:p w14:paraId="01F03902" w14:textId="77777777" w:rsidR="005F6183" w:rsidRPr="005D5DCC" w:rsidRDefault="005F6183" w:rsidP="005F6183">
      <w:pPr>
        <w:tabs>
          <w:tab w:val="left" w:pos="8222"/>
        </w:tabs>
        <w:spacing w:after="0" w:line="240" w:lineRule="auto"/>
        <w:jc w:val="both"/>
        <w:rPr>
          <w:rFonts w:ascii="Arial" w:eastAsia="Calibri" w:hAnsi="Arial" w:cs="Arial"/>
          <w:sz w:val="16"/>
          <w:szCs w:val="16"/>
          <w:lang w:val="es-PE"/>
        </w:rPr>
      </w:pPr>
      <w:r w:rsidRPr="005D5DCC">
        <w:rPr>
          <w:rFonts w:ascii="Arial" w:eastAsia="Calibri" w:hAnsi="Arial" w:cs="Arial"/>
          <w:b/>
          <w:sz w:val="16"/>
          <w:szCs w:val="16"/>
          <w:lang w:val="es-PE"/>
        </w:rPr>
        <w:t>Fuente</w:t>
      </w:r>
      <w:r w:rsidRPr="005D5DCC">
        <w:rPr>
          <w:rFonts w:ascii="Arial" w:eastAsia="Calibri" w:hAnsi="Arial" w:cs="Arial"/>
          <w:sz w:val="16"/>
          <w:szCs w:val="16"/>
          <w:lang w:val="es-PE"/>
        </w:rPr>
        <w:t xml:space="preserve">: SECOP 1 ESE </w:t>
      </w:r>
      <w:r>
        <w:rPr>
          <w:rFonts w:ascii="Arial" w:eastAsia="Calibri" w:hAnsi="Arial" w:cs="Arial"/>
          <w:sz w:val="16"/>
          <w:szCs w:val="16"/>
          <w:lang w:val="es-PE"/>
        </w:rPr>
        <w:t xml:space="preserve">Hospital La Misericordia </w:t>
      </w:r>
      <w:r w:rsidRPr="005D5DCC">
        <w:rPr>
          <w:rFonts w:ascii="Arial" w:eastAsia="Calibri" w:hAnsi="Arial" w:cs="Arial"/>
          <w:sz w:val="16"/>
          <w:szCs w:val="16"/>
          <w:lang w:val="es-PE"/>
        </w:rPr>
        <w:t>- Yalí</w:t>
      </w:r>
    </w:p>
    <w:p w14:paraId="77C7C59C" w14:textId="77777777" w:rsidR="005F6183" w:rsidRPr="005D5DCC" w:rsidRDefault="005F6183" w:rsidP="005F6183">
      <w:pPr>
        <w:tabs>
          <w:tab w:val="left" w:pos="8222"/>
        </w:tabs>
        <w:spacing w:after="0" w:line="240" w:lineRule="auto"/>
        <w:jc w:val="both"/>
        <w:rPr>
          <w:rFonts w:ascii="Arial" w:eastAsia="Calibri" w:hAnsi="Arial" w:cs="Arial"/>
          <w:sz w:val="16"/>
          <w:szCs w:val="16"/>
          <w:lang w:val="es-PE"/>
        </w:rPr>
      </w:pPr>
      <w:r w:rsidRPr="005D5DCC">
        <w:rPr>
          <w:rFonts w:ascii="Arial" w:eastAsia="Calibri" w:hAnsi="Arial" w:cs="Arial"/>
          <w:b/>
          <w:sz w:val="16"/>
          <w:szCs w:val="16"/>
          <w:lang w:val="es-PE"/>
        </w:rPr>
        <w:t>Elaboró</w:t>
      </w:r>
      <w:r w:rsidRPr="005D5DCC">
        <w:rPr>
          <w:rFonts w:ascii="Arial" w:eastAsia="Calibri" w:hAnsi="Arial" w:cs="Arial"/>
          <w:sz w:val="16"/>
          <w:szCs w:val="16"/>
          <w:lang w:val="es-PE"/>
        </w:rPr>
        <w:t>: Fernando Álvarez Jaramillo, Profesional Universitario</w:t>
      </w:r>
    </w:p>
    <w:p w14:paraId="45F4E13E" w14:textId="77777777" w:rsidR="005F6183" w:rsidRDefault="005F6183" w:rsidP="005F6183">
      <w:pPr>
        <w:tabs>
          <w:tab w:val="left" w:pos="8222"/>
        </w:tabs>
        <w:spacing w:after="0" w:line="240" w:lineRule="auto"/>
        <w:jc w:val="both"/>
        <w:rPr>
          <w:rFonts w:ascii="Arial" w:eastAsia="Calibri" w:hAnsi="Arial" w:cs="Arial"/>
          <w:sz w:val="24"/>
          <w:szCs w:val="24"/>
          <w:lang w:val="es-PE"/>
        </w:rPr>
      </w:pPr>
    </w:p>
    <w:p w14:paraId="5E71E3C2" w14:textId="77777777" w:rsidR="005F6183" w:rsidRDefault="005F6183" w:rsidP="005F6183">
      <w:pPr>
        <w:autoSpaceDE w:val="0"/>
        <w:autoSpaceDN w:val="0"/>
        <w:adjustRightInd w:val="0"/>
        <w:spacing w:after="0" w:line="240" w:lineRule="auto"/>
        <w:ind w:left="284"/>
        <w:jc w:val="both"/>
        <w:rPr>
          <w:rFonts w:ascii="Arial" w:eastAsia="Calibri" w:hAnsi="Arial" w:cs="Arial"/>
          <w:sz w:val="24"/>
          <w:szCs w:val="24"/>
          <w:lang w:val="es-PE"/>
        </w:rPr>
      </w:pPr>
      <w:r>
        <w:rPr>
          <w:rFonts w:ascii="Arial" w:eastAsia="Calibri" w:hAnsi="Arial" w:cs="Arial"/>
          <w:sz w:val="24"/>
          <w:szCs w:val="24"/>
          <w:lang w:val="es-PE"/>
        </w:rPr>
        <w:t xml:space="preserve">Adicionalmente, al verificar la rendición de la cuenta en la Plataforma de SIA OBSERVA, se pudo determinar que los datos allí consignados, tampoco representan la totalidad de la documentación contractual requerida. </w:t>
      </w:r>
    </w:p>
    <w:p w14:paraId="523B7A51" w14:textId="77777777" w:rsidR="005F6183" w:rsidRDefault="005F6183" w:rsidP="005F6183">
      <w:pPr>
        <w:autoSpaceDE w:val="0"/>
        <w:autoSpaceDN w:val="0"/>
        <w:adjustRightInd w:val="0"/>
        <w:spacing w:after="0" w:line="240" w:lineRule="auto"/>
        <w:ind w:left="284"/>
        <w:jc w:val="both"/>
        <w:rPr>
          <w:rFonts w:ascii="Arial" w:eastAsia="Calibri" w:hAnsi="Arial" w:cs="Arial"/>
          <w:sz w:val="24"/>
          <w:szCs w:val="24"/>
          <w:lang w:val="es-PE"/>
        </w:rPr>
      </w:pPr>
    </w:p>
    <w:p w14:paraId="4ED06465" w14:textId="77777777" w:rsidR="005F6183" w:rsidRPr="00E2024A" w:rsidRDefault="005F6183" w:rsidP="005F6183">
      <w:pPr>
        <w:autoSpaceDE w:val="0"/>
        <w:autoSpaceDN w:val="0"/>
        <w:adjustRightInd w:val="0"/>
        <w:spacing w:after="0" w:line="240" w:lineRule="auto"/>
        <w:ind w:left="284"/>
        <w:jc w:val="both"/>
        <w:rPr>
          <w:rFonts w:ascii="Arial" w:eastAsia="Calibri" w:hAnsi="Arial" w:cs="Arial"/>
          <w:sz w:val="24"/>
          <w:szCs w:val="24"/>
          <w:lang w:val="es-PE"/>
        </w:rPr>
      </w:pPr>
      <w:r>
        <w:rPr>
          <w:rFonts w:ascii="Arial" w:eastAsia="Calibri" w:hAnsi="Arial" w:cs="Arial"/>
          <w:sz w:val="24"/>
          <w:szCs w:val="24"/>
          <w:lang w:val="es-PE"/>
        </w:rPr>
        <w:t>Igualmente, en dicho reporte, el contrato 032 aparece bajo la siguiente denominación:</w:t>
      </w:r>
      <w:r w:rsidRPr="000313E4">
        <w:rPr>
          <w:rFonts w:ascii="Arial" w:eastAsia="Calibri" w:hAnsi="Arial" w:cs="Arial"/>
          <w:sz w:val="24"/>
          <w:szCs w:val="24"/>
          <w:lang w:val="es-PE"/>
        </w:rPr>
        <w:t xml:space="preserve"> </w:t>
      </w:r>
      <w:r w:rsidRPr="00A02E42">
        <w:rPr>
          <w:rFonts w:ascii="Arial" w:eastAsia="Calibri" w:hAnsi="Arial" w:cs="Arial"/>
          <w:i/>
          <w:lang w:val="es-PE"/>
        </w:rPr>
        <w:t>SUMINISTRO DE MATERIALES DE MANTENIMIENTO Y ELÉCTRICOS PARA LAS Á</w:t>
      </w:r>
      <w:r w:rsidRPr="00A02E42">
        <w:rPr>
          <w:rFonts w:ascii="Arial" w:eastAsia="Calibri" w:hAnsi="Arial" w:cs="Arial"/>
          <w:i/>
          <w:szCs w:val="24"/>
          <w:lang w:val="es-PE"/>
        </w:rPr>
        <w:t>REAS ADMINISTRATIVAS Y ASISTENCIALES DE LA E.S..E HOSPITAL LA MISERICORDIA</w:t>
      </w:r>
      <w:r>
        <w:rPr>
          <w:rFonts w:ascii="Arial" w:eastAsia="Calibri" w:hAnsi="Arial" w:cs="Arial"/>
          <w:szCs w:val="24"/>
          <w:lang w:val="es-PE"/>
        </w:rPr>
        <w:t xml:space="preserve">, </w:t>
      </w:r>
      <w:r w:rsidRPr="00087DDD">
        <w:rPr>
          <w:rFonts w:ascii="Arial" w:eastAsia="Calibri" w:hAnsi="Arial" w:cs="Arial"/>
          <w:sz w:val="24"/>
          <w:szCs w:val="24"/>
          <w:lang w:val="es-PE"/>
        </w:rPr>
        <w:t xml:space="preserve">difiriendo de manera significativa con el objeto real, cual es </w:t>
      </w:r>
      <w:r>
        <w:rPr>
          <w:rFonts w:ascii="Arial" w:eastAsia="Calibri" w:hAnsi="Arial" w:cs="Arial"/>
          <w:szCs w:val="24"/>
          <w:lang w:val="es-PE"/>
        </w:rPr>
        <w:t>“</w:t>
      </w:r>
      <w:r w:rsidRPr="00A02E42">
        <w:rPr>
          <w:rFonts w:ascii="Arial" w:eastAsia="Calibri" w:hAnsi="Arial" w:cs="Arial"/>
          <w:i/>
          <w:szCs w:val="24"/>
          <w:lang w:val="es-PE"/>
        </w:rPr>
        <w:t>EL CONTRATISTA SE COMPROMETE PARA CON LA ESE, A ENTREGAR A TÍTULO DE VENTA, LOS MATERIALES DE ODONTOLOGÍA NECESARIOS PARA LA ADECUADA PRESTACIÓN DE LOS SERVICIOS EN LA ESE HOSPITAL LA MISERICORDIA</w:t>
      </w:r>
      <w:r w:rsidRPr="00E2024A">
        <w:rPr>
          <w:rFonts w:ascii="Arial" w:eastAsia="Calibri" w:hAnsi="Arial" w:cs="Arial"/>
          <w:sz w:val="24"/>
          <w:szCs w:val="24"/>
          <w:lang w:val="es-PE"/>
        </w:rPr>
        <w:t>.</w:t>
      </w:r>
    </w:p>
    <w:p w14:paraId="2BA850E8" w14:textId="77777777" w:rsidR="005F6183" w:rsidRPr="00E2024A" w:rsidRDefault="005F6183" w:rsidP="005F6183">
      <w:pPr>
        <w:tabs>
          <w:tab w:val="left" w:pos="8222"/>
        </w:tabs>
        <w:spacing w:after="0" w:line="240" w:lineRule="auto"/>
        <w:jc w:val="both"/>
        <w:rPr>
          <w:rFonts w:ascii="Arial" w:eastAsia="Calibri" w:hAnsi="Arial" w:cs="Arial"/>
          <w:sz w:val="24"/>
          <w:szCs w:val="24"/>
          <w:lang w:val="es-PE"/>
        </w:rPr>
      </w:pPr>
    </w:p>
    <w:p w14:paraId="7334A26E" w14:textId="77777777" w:rsidR="005F6183" w:rsidRDefault="005F6183" w:rsidP="005F6183">
      <w:pPr>
        <w:autoSpaceDE w:val="0"/>
        <w:autoSpaceDN w:val="0"/>
        <w:adjustRightInd w:val="0"/>
        <w:spacing w:after="0" w:line="240" w:lineRule="auto"/>
        <w:ind w:left="284"/>
        <w:jc w:val="both"/>
        <w:rPr>
          <w:rFonts w:ascii="Arial" w:eastAsia="Calibri" w:hAnsi="Arial" w:cs="Arial"/>
          <w:b/>
          <w:sz w:val="24"/>
          <w:szCs w:val="24"/>
          <w:lang w:val="es-PE"/>
        </w:rPr>
      </w:pPr>
      <w:r w:rsidRPr="00DC3F1B">
        <w:rPr>
          <w:rFonts w:ascii="Arial" w:eastAsia="Calibri" w:hAnsi="Arial" w:cs="Arial"/>
          <w:sz w:val="24"/>
          <w:szCs w:val="24"/>
          <w:lang w:val="es-PE"/>
        </w:rPr>
        <w:t xml:space="preserve">Todo lo anterior lleva al presunto incumplimiento al </w:t>
      </w:r>
      <w:r>
        <w:rPr>
          <w:rFonts w:ascii="Arial" w:eastAsia="Calibri" w:hAnsi="Arial" w:cs="Arial"/>
          <w:sz w:val="24"/>
          <w:szCs w:val="24"/>
          <w:lang w:val="es-PE"/>
        </w:rPr>
        <w:t>Artículo 21 del Acuerdo 003 del 29 de mayo de 2014</w:t>
      </w:r>
      <w:r w:rsidRPr="00DC3F1B">
        <w:rPr>
          <w:rFonts w:ascii="Arial" w:eastAsia="Calibri" w:hAnsi="Arial" w:cs="Arial"/>
          <w:sz w:val="24"/>
          <w:szCs w:val="24"/>
          <w:lang w:val="es-PE"/>
        </w:rPr>
        <w:t xml:space="preserve">, </w:t>
      </w:r>
      <w:r>
        <w:rPr>
          <w:rFonts w:ascii="Arial" w:eastAsia="Calibri" w:hAnsi="Arial" w:cs="Arial"/>
          <w:sz w:val="24"/>
          <w:szCs w:val="24"/>
          <w:lang w:val="es-PE"/>
        </w:rPr>
        <w:t>“</w:t>
      </w:r>
      <w:r w:rsidRPr="00FA5C86">
        <w:rPr>
          <w:rFonts w:ascii="Arial" w:eastAsia="Calibri" w:hAnsi="Arial" w:cs="Arial"/>
          <w:i/>
          <w:sz w:val="24"/>
          <w:szCs w:val="24"/>
          <w:lang w:val="es-PE"/>
        </w:rPr>
        <w:t xml:space="preserve">Por medio del cual se adopta el Estatuto de Contratación que regirá la actividad contractual de la de la E.S.E. </w:t>
      </w:r>
      <w:r>
        <w:rPr>
          <w:rFonts w:ascii="Arial" w:eastAsia="Calibri" w:hAnsi="Arial" w:cs="Arial"/>
          <w:i/>
          <w:sz w:val="24"/>
          <w:szCs w:val="24"/>
          <w:lang w:val="es-PE"/>
        </w:rPr>
        <w:t xml:space="preserve">Hospital La Misericordia </w:t>
      </w:r>
      <w:r w:rsidRPr="00FA5C86">
        <w:rPr>
          <w:rFonts w:ascii="Arial" w:eastAsia="Calibri" w:hAnsi="Arial" w:cs="Arial"/>
          <w:i/>
          <w:sz w:val="24"/>
          <w:szCs w:val="24"/>
          <w:lang w:val="es-PE"/>
        </w:rPr>
        <w:t>del Municipio de Yalí — Antioquia</w:t>
      </w:r>
      <w:r>
        <w:rPr>
          <w:rFonts w:ascii="Arial" w:eastAsia="Calibri" w:hAnsi="Arial" w:cs="Arial"/>
          <w:sz w:val="24"/>
          <w:szCs w:val="24"/>
          <w:lang w:val="es-PE"/>
        </w:rPr>
        <w:t>”</w:t>
      </w:r>
      <w:r w:rsidRPr="00DC3F1B">
        <w:rPr>
          <w:rFonts w:ascii="Arial" w:eastAsia="Calibri" w:hAnsi="Arial" w:cs="Arial"/>
          <w:sz w:val="24"/>
          <w:szCs w:val="24"/>
          <w:lang w:val="es-PE"/>
        </w:rPr>
        <w:t xml:space="preserve">, </w:t>
      </w:r>
      <w:r w:rsidRPr="00A54112">
        <w:rPr>
          <w:rFonts w:ascii="Arial" w:eastAsia="Times New Roman" w:hAnsi="Arial" w:cs="Arial"/>
          <w:bCs/>
          <w:sz w:val="24"/>
          <w:szCs w:val="24"/>
          <w:lang w:val="es-ES"/>
        </w:rPr>
        <w:t>lo que imposibilita la verificación</w:t>
      </w:r>
      <w:r>
        <w:rPr>
          <w:rFonts w:ascii="Arial" w:eastAsia="Calibri" w:hAnsi="Arial" w:cs="Arial"/>
          <w:sz w:val="24"/>
          <w:szCs w:val="24"/>
          <w:lang w:val="es-PE"/>
        </w:rPr>
        <w:t xml:space="preserve"> contractual y la Gestión de Control ejercida por la Contraloría General de Antioquia, determinada según </w:t>
      </w:r>
      <w:r w:rsidRPr="00F82829">
        <w:rPr>
          <w:rFonts w:ascii="Arial" w:eastAsia="Times New Roman" w:hAnsi="Arial" w:cs="Arial"/>
          <w:bCs/>
          <w:sz w:val="24"/>
          <w:szCs w:val="24"/>
          <w:lang w:val="es-ES"/>
        </w:rPr>
        <w:t xml:space="preserve">lo establece la Guía de Auditoría Territorial - GAT adoptada por la Contraloría General de </w:t>
      </w:r>
      <w:r>
        <w:rPr>
          <w:rFonts w:ascii="Arial" w:eastAsia="Times New Roman" w:hAnsi="Arial" w:cs="Arial"/>
          <w:bCs/>
          <w:sz w:val="24"/>
          <w:szCs w:val="24"/>
          <w:lang w:val="es-ES"/>
        </w:rPr>
        <w:t>Antioquia</w:t>
      </w:r>
      <w:r w:rsidRPr="00F82829">
        <w:rPr>
          <w:rFonts w:ascii="Arial" w:eastAsia="Times New Roman" w:hAnsi="Arial" w:cs="Arial"/>
          <w:bCs/>
          <w:sz w:val="24"/>
          <w:szCs w:val="24"/>
          <w:lang w:val="es-ES"/>
        </w:rPr>
        <w:t xml:space="preserve"> media</w:t>
      </w:r>
      <w:r>
        <w:rPr>
          <w:rFonts w:ascii="Arial" w:eastAsia="Times New Roman" w:hAnsi="Arial" w:cs="Arial"/>
          <w:bCs/>
          <w:sz w:val="24"/>
          <w:szCs w:val="24"/>
          <w:lang w:val="es-ES"/>
        </w:rPr>
        <w:t>nte la Resolución 2021500000520</w:t>
      </w:r>
      <w:r w:rsidRPr="00F82829">
        <w:rPr>
          <w:rFonts w:ascii="Arial" w:eastAsia="Times New Roman" w:hAnsi="Arial" w:cs="Arial"/>
          <w:bCs/>
          <w:sz w:val="24"/>
          <w:szCs w:val="24"/>
          <w:lang w:val="es-ES"/>
        </w:rPr>
        <w:t xml:space="preserve"> de Febrero 19 de 2021</w:t>
      </w:r>
      <w:r>
        <w:rPr>
          <w:rFonts w:ascii="Arial" w:eastAsia="Calibri" w:hAnsi="Arial" w:cs="Arial"/>
          <w:sz w:val="24"/>
          <w:szCs w:val="24"/>
          <w:lang w:val="es-PE"/>
        </w:rPr>
        <w:t xml:space="preserve">. </w:t>
      </w:r>
      <w:r w:rsidRPr="00C10F50">
        <w:rPr>
          <w:rFonts w:ascii="Arial" w:eastAsia="Calibri" w:hAnsi="Arial" w:cs="Arial"/>
          <w:b/>
          <w:sz w:val="24"/>
          <w:szCs w:val="24"/>
          <w:lang w:val="es-PE"/>
        </w:rPr>
        <w:t>(A)</w:t>
      </w:r>
      <w:r>
        <w:rPr>
          <w:rFonts w:ascii="Arial" w:eastAsia="Calibri" w:hAnsi="Arial" w:cs="Arial"/>
          <w:b/>
          <w:sz w:val="24"/>
          <w:szCs w:val="24"/>
          <w:lang w:val="es-PE"/>
        </w:rPr>
        <w:t xml:space="preserve"> (D)</w:t>
      </w:r>
    </w:p>
    <w:p w14:paraId="4548411C" w14:textId="77777777" w:rsidR="00DF4A52" w:rsidRDefault="00DF4A52" w:rsidP="005F6183">
      <w:pPr>
        <w:autoSpaceDE w:val="0"/>
        <w:autoSpaceDN w:val="0"/>
        <w:adjustRightInd w:val="0"/>
        <w:spacing w:after="0" w:line="240" w:lineRule="auto"/>
        <w:ind w:left="284"/>
        <w:jc w:val="both"/>
        <w:rPr>
          <w:rFonts w:ascii="Arial" w:eastAsia="Calibri" w:hAnsi="Arial" w:cs="Arial"/>
          <w:b/>
          <w:sz w:val="24"/>
          <w:szCs w:val="24"/>
          <w:lang w:val="es-PE"/>
        </w:rPr>
      </w:pPr>
    </w:p>
    <w:p w14:paraId="30215897" w14:textId="320F5A30" w:rsidR="00211811" w:rsidRDefault="00DF4A52" w:rsidP="005F6183">
      <w:pPr>
        <w:autoSpaceDE w:val="0"/>
        <w:autoSpaceDN w:val="0"/>
        <w:adjustRightInd w:val="0"/>
        <w:spacing w:after="0" w:line="240" w:lineRule="auto"/>
        <w:ind w:left="284"/>
        <w:jc w:val="both"/>
        <w:rPr>
          <w:rFonts w:ascii="Arial" w:eastAsia="Calibri" w:hAnsi="Arial" w:cs="Arial"/>
          <w:sz w:val="24"/>
          <w:szCs w:val="24"/>
          <w:lang w:val="es-PE"/>
        </w:rPr>
      </w:pPr>
      <w:r>
        <w:rPr>
          <w:rFonts w:ascii="Arial" w:eastAsia="Calibri" w:hAnsi="Arial" w:cs="Arial"/>
          <w:b/>
          <w:sz w:val="24"/>
          <w:szCs w:val="24"/>
          <w:lang w:val="es-PE"/>
        </w:rPr>
        <w:t>R:/</w:t>
      </w:r>
      <w:r w:rsidRPr="00DF4A52">
        <w:rPr>
          <w:rFonts w:ascii="Arial" w:eastAsia="Calibri" w:hAnsi="Arial" w:cs="Arial"/>
          <w:sz w:val="24"/>
          <w:szCs w:val="24"/>
          <w:lang w:val="es-PE"/>
        </w:rPr>
        <w:t xml:space="preserve"> </w:t>
      </w:r>
      <w:r w:rsidR="00211811">
        <w:rPr>
          <w:rFonts w:ascii="Arial" w:eastAsia="Calibri" w:hAnsi="Arial" w:cs="Arial"/>
          <w:sz w:val="24"/>
          <w:szCs w:val="24"/>
          <w:lang w:val="es-PE"/>
        </w:rPr>
        <w:t xml:space="preserve">Se comparte parcialmente el hallazgo de la Contraloría General de Antioquia en lo referente a la naturaleza jurídica, toda vez que se han hecho esfuerzos ingentes para que la totalidad de la información contractual se reporte en la plataforma SIA Observa de la Contraloría General de Antioquia; sin embargo, por las dificultades economicas por las que atraviesa la ESE y el poco personal con el que se cuenta para cumplir con todos los procesos misionales y de apoyo, pueden haber omisiones involuntarias que se procurarán subsanar, definiendo un procedimiento y listas de chequeo para el reporte de la información, no solo a la plataforma ya indicada, sino tambien al SECOP. Como bien lo sabe la Comisión Auditora, el régimen de contratación de la ESE es de carácter privado, tal como lo señala los articulos 194 y siguientes de la Ley 100 de 1993. Sin que esto sea óbice para </w:t>
      </w:r>
      <w:r w:rsidR="00444657">
        <w:rPr>
          <w:rFonts w:ascii="Arial" w:eastAsia="Calibri" w:hAnsi="Arial" w:cs="Arial"/>
          <w:sz w:val="24"/>
          <w:szCs w:val="24"/>
          <w:lang w:val="es-PE"/>
        </w:rPr>
        <w:t>que se cumpla el principio de publicidad de la contratación, precisando que los requisitos de contratación y documentos exigidos para la celebración y ejecución, se tienen dispuestos en carpetas físicas que reposan en el archivo de la entidad.</w:t>
      </w:r>
    </w:p>
    <w:p w14:paraId="1203BC9B" w14:textId="34673FA1" w:rsidR="00444657" w:rsidRDefault="00444657" w:rsidP="005F6183">
      <w:pPr>
        <w:autoSpaceDE w:val="0"/>
        <w:autoSpaceDN w:val="0"/>
        <w:adjustRightInd w:val="0"/>
        <w:spacing w:after="0" w:line="240" w:lineRule="auto"/>
        <w:ind w:left="284"/>
        <w:jc w:val="both"/>
        <w:rPr>
          <w:rFonts w:ascii="Arial" w:eastAsia="Calibri" w:hAnsi="Arial" w:cs="Arial"/>
          <w:sz w:val="24"/>
          <w:szCs w:val="24"/>
          <w:lang w:val="es-PE"/>
        </w:rPr>
      </w:pPr>
    </w:p>
    <w:p w14:paraId="7800DB9A" w14:textId="56EF87AC" w:rsidR="00444657" w:rsidRDefault="00444657" w:rsidP="005F6183">
      <w:pPr>
        <w:autoSpaceDE w:val="0"/>
        <w:autoSpaceDN w:val="0"/>
        <w:adjustRightInd w:val="0"/>
        <w:spacing w:after="0" w:line="240" w:lineRule="auto"/>
        <w:ind w:left="284"/>
        <w:jc w:val="both"/>
        <w:rPr>
          <w:rFonts w:ascii="Arial" w:eastAsia="Calibri" w:hAnsi="Arial" w:cs="Arial"/>
          <w:bCs/>
          <w:sz w:val="24"/>
          <w:szCs w:val="24"/>
          <w:lang w:val="es-PE"/>
        </w:rPr>
      </w:pPr>
      <w:r w:rsidRPr="00BC13D1">
        <w:rPr>
          <w:rFonts w:ascii="Arial" w:eastAsia="Calibri" w:hAnsi="Arial" w:cs="Arial"/>
          <w:bCs/>
          <w:sz w:val="24"/>
          <w:szCs w:val="24"/>
          <w:lang w:val="es-PE"/>
        </w:rPr>
        <w:t>Por la razones expuestas, le solicito a la Comisión Auditora que en el informe definitivo no se mantenga el hallazgo con naturaleza disciplinaria, pudiendolo dejar como administrativo, para lo cual haremos el comprom</w:t>
      </w:r>
      <w:r w:rsidR="00633DF7">
        <w:rPr>
          <w:rFonts w:ascii="Arial" w:eastAsia="Calibri" w:hAnsi="Arial" w:cs="Arial"/>
          <w:bCs/>
          <w:sz w:val="24"/>
          <w:szCs w:val="24"/>
          <w:lang w:val="es-PE"/>
        </w:rPr>
        <w:t xml:space="preserve">iso de publicar todos los contratos con sus respectivos soportes </w:t>
      </w:r>
      <w:r w:rsidRPr="00BC13D1">
        <w:rPr>
          <w:rFonts w:ascii="Arial" w:eastAsia="Calibri" w:hAnsi="Arial" w:cs="Arial"/>
          <w:bCs/>
          <w:sz w:val="24"/>
          <w:szCs w:val="24"/>
          <w:lang w:val="es-PE"/>
        </w:rPr>
        <w:t>que exi</w:t>
      </w:r>
      <w:r w:rsidR="00BC13D1">
        <w:rPr>
          <w:rFonts w:ascii="Arial" w:eastAsia="Calibri" w:hAnsi="Arial" w:cs="Arial"/>
          <w:bCs/>
          <w:sz w:val="24"/>
          <w:szCs w:val="24"/>
          <w:lang w:val="es-PE"/>
        </w:rPr>
        <w:t>gen las entidades de control,</w:t>
      </w:r>
      <w:r w:rsidRPr="00BC13D1">
        <w:rPr>
          <w:rFonts w:ascii="Arial" w:eastAsia="Calibri" w:hAnsi="Arial" w:cs="Arial"/>
          <w:bCs/>
          <w:sz w:val="24"/>
          <w:szCs w:val="24"/>
          <w:lang w:val="es-PE"/>
        </w:rPr>
        <w:t xml:space="preserve"> para que se garantice en su totalidad el principio de transparencia y publicidad y concomitantemente, se le facilite la labor de control y vigilancia a la Contraloría General de Antioquia.</w:t>
      </w:r>
    </w:p>
    <w:p w14:paraId="013B5FE7" w14:textId="77777777" w:rsidR="00B02CC0" w:rsidRDefault="00B02CC0" w:rsidP="005F6183">
      <w:pPr>
        <w:autoSpaceDE w:val="0"/>
        <w:autoSpaceDN w:val="0"/>
        <w:adjustRightInd w:val="0"/>
        <w:spacing w:after="0" w:line="240" w:lineRule="auto"/>
        <w:ind w:left="284"/>
        <w:jc w:val="both"/>
        <w:rPr>
          <w:rFonts w:ascii="Arial" w:eastAsia="Calibri" w:hAnsi="Arial" w:cs="Arial"/>
          <w:bCs/>
          <w:sz w:val="24"/>
          <w:szCs w:val="24"/>
          <w:lang w:val="es-PE"/>
        </w:rPr>
      </w:pPr>
    </w:p>
    <w:p w14:paraId="5DDAD584" w14:textId="75462469" w:rsidR="00B02CC0" w:rsidRPr="00BC13D1" w:rsidRDefault="00B02CC0" w:rsidP="005F6183">
      <w:pPr>
        <w:autoSpaceDE w:val="0"/>
        <w:autoSpaceDN w:val="0"/>
        <w:adjustRightInd w:val="0"/>
        <w:spacing w:after="0" w:line="240" w:lineRule="auto"/>
        <w:ind w:left="284"/>
        <w:jc w:val="both"/>
        <w:rPr>
          <w:rFonts w:ascii="Arial" w:eastAsia="Calibri" w:hAnsi="Arial" w:cs="Arial"/>
          <w:bCs/>
          <w:sz w:val="24"/>
          <w:szCs w:val="24"/>
          <w:lang w:val="es-PE"/>
        </w:rPr>
      </w:pPr>
      <w:r>
        <w:rPr>
          <w:rFonts w:ascii="Arial" w:eastAsia="Calibri" w:hAnsi="Arial" w:cs="Arial"/>
          <w:bCs/>
          <w:sz w:val="24"/>
          <w:szCs w:val="24"/>
          <w:lang w:val="es-PE"/>
        </w:rPr>
        <w:t xml:space="preserve">Para el contrato número 32 </w:t>
      </w:r>
      <w:r>
        <w:rPr>
          <w:rFonts w:ascii="Arial" w:eastAsia="Calibri" w:hAnsi="Arial" w:cs="Arial"/>
          <w:bCs/>
          <w:sz w:val="24"/>
          <w:szCs w:val="24"/>
          <w:lang w:val="es-PE"/>
        </w:rPr>
        <w:t>“Aldental SA</w:t>
      </w:r>
      <w:r>
        <w:rPr>
          <w:rFonts w:ascii="Arial" w:eastAsia="Calibri" w:hAnsi="Arial" w:cs="Arial"/>
          <w:bCs/>
          <w:sz w:val="24"/>
          <w:szCs w:val="24"/>
          <w:lang w:val="es-PE"/>
        </w:rPr>
        <w:t>” por error se digitó un objeto diferente al contratado, lo que requiere ser más cuidadosos en la información reportada a los entes de control.</w:t>
      </w:r>
      <w:bookmarkStart w:id="44" w:name="_GoBack"/>
      <w:bookmarkEnd w:id="44"/>
      <w:r>
        <w:rPr>
          <w:rFonts w:ascii="Arial" w:eastAsia="Calibri" w:hAnsi="Arial" w:cs="Arial"/>
          <w:bCs/>
          <w:sz w:val="24"/>
          <w:szCs w:val="24"/>
          <w:lang w:val="es-PE"/>
        </w:rPr>
        <w:t xml:space="preserve"> </w:t>
      </w:r>
    </w:p>
    <w:p w14:paraId="4BFF3752" w14:textId="77777777" w:rsidR="00211811" w:rsidRPr="00BC13D1" w:rsidRDefault="00211811" w:rsidP="005F6183">
      <w:pPr>
        <w:autoSpaceDE w:val="0"/>
        <w:autoSpaceDN w:val="0"/>
        <w:adjustRightInd w:val="0"/>
        <w:spacing w:after="0" w:line="240" w:lineRule="auto"/>
        <w:ind w:left="284"/>
        <w:jc w:val="both"/>
        <w:rPr>
          <w:rFonts w:ascii="Arial" w:eastAsia="Calibri" w:hAnsi="Arial" w:cs="Arial"/>
          <w:sz w:val="24"/>
          <w:szCs w:val="24"/>
          <w:lang w:val="es-PE"/>
        </w:rPr>
      </w:pPr>
    </w:p>
    <w:p w14:paraId="334EBA51" w14:textId="77777777" w:rsidR="005F6183" w:rsidRDefault="005F6183" w:rsidP="005F6183">
      <w:pPr>
        <w:tabs>
          <w:tab w:val="left" w:pos="8222"/>
        </w:tabs>
        <w:spacing w:after="0" w:line="240" w:lineRule="auto"/>
        <w:contextualSpacing/>
        <w:jc w:val="both"/>
        <w:rPr>
          <w:rFonts w:ascii="Arial" w:eastAsia="Calibri" w:hAnsi="Arial" w:cs="Arial"/>
          <w:sz w:val="24"/>
          <w:szCs w:val="24"/>
          <w:lang w:val="es-PE"/>
        </w:rPr>
      </w:pPr>
    </w:p>
    <w:p w14:paraId="6E4E855F" w14:textId="77777777" w:rsidR="005F6183" w:rsidRDefault="005F6183" w:rsidP="005F6183">
      <w:pPr>
        <w:rPr>
          <w:rFonts w:ascii="Arial" w:eastAsia="Calibri" w:hAnsi="Arial" w:cs="Arial"/>
          <w:b/>
          <w:sz w:val="24"/>
          <w:szCs w:val="24"/>
          <w:lang w:val="es-PE"/>
        </w:rPr>
      </w:pPr>
      <w:r>
        <w:rPr>
          <w:rFonts w:ascii="Arial" w:eastAsia="Calibri" w:hAnsi="Arial" w:cs="Arial"/>
          <w:b/>
          <w:sz w:val="24"/>
          <w:szCs w:val="24"/>
          <w:lang w:val="es-PE"/>
        </w:rPr>
        <w:br w:type="page"/>
      </w:r>
    </w:p>
    <w:p w14:paraId="555F8672" w14:textId="77777777" w:rsidR="005F6183" w:rsidRDefault="005F6183" w:rsidP="005F6183">
      <w:pPr>
        <w:tabs>
          <w:tab w:val="left" w:pos="8222"/>
        </w:tabs>
        <w:autoSpaceDE w:val="0"/>
        <w:autoSpaceDN w:val="0"/>
        <w:adjustRightInd w:val="0"/>
        <w:spacing w:after="0" w:line="240" w:lineRule="auto"/>
        <w:jc w:val="center"/>
        <w:rPr>
          <w:rFonts w:ascii="Arial" w:eastAsia="Calibri" w:hAnsi="Arial" w:cs="Arial"/>
          <w:b/>
          <w:sz w:val="24"/>
          <w:szCs w:val="24"/>
          <w:lang w:val="es-PE"/>
        </w:rPr>
      </w:pPr>
      <w:r w:rsidRPr="00823685">
        <w:rPr>
          <w:rFonts w:ascii="Arial" w:eastAsia="Calibri" w:hAnsi="Arial" w:cs="Arial"/>
          <w:b/>
          <w:sz w:val="24"/>
          <w:szCs w:val="24"/>
          <w:lang w:val="es-PE"/>
        </w:rPr>
        <w:t>ANEXO 1</w:t>
      </w:r>
    </w:p>
    <w:p w14:paraId="4CB5A3D9" w14:textId="77777777" w:rsidR="005F6183" w:rsidRPr="00823685" w:rsidRDefault="005F6183" w:rsidP="005F6183">
      <w:pPr>
        <w:tabs>
          <w:tab w:val="left" w:pos="8222"/>
        </w:tabs>
        <w:autoSpaceDE w:val="0"/>
        <w:autoSpaceDN w:val="0"/>
        <w:adjustRightInd w:val="0"/>
        <w:spacing w:after="0" w:line="240" w:lineRule="auto"/>
        <w:jc w:val="center"/>
        <w:rPr>
          <w:rFonts w:ascii="Arial" w:eastAsia="Calibri" w:hAnsi="Arial" w:cs="Arial"/>
          <w:b/>
          <w:sz w:val="24"/>
          <w:szCs w:val="24"/>
          <w:lang w:val="es-PE"/>
        </w:rPr>
      </w:pPr>
    </w:p>
    <w:p w14:paraId="6F5B8CE7" w14:textId="77777777" w:rsidR="005F6183" w:rsidRPr="00823685" w:rsidRDefault="005F6183" w:rsidP="005F6183">
      <w:pPr>
        <w:numPr>
          <w:ilvl w:val="0"/>
          <w:numId w:val="11"/>
        </w:numPr>
        <w:tabs>
          <w:tab w:val="left" w:pos="8222"/>
        </w:tabs>
        <w:autoSpaceDE w:val="0"/>
        <w:autoSpaceDN w:val="0"/>
        <w:adjustRightInd w:val="0"/>
        <w:spacing w:after="0" w:line="240" w:lineRule="auto"/>
        <w:jc w:val="center"/>
        <w:rPr>
          <w:rFonts w:ascii="Arial" w:eastAsia="Calibri" w:hAnsi="Arial" w:cs="Arial"/>
          <w:sz w:val="24"/>
          <w:szCs w:val="24"/>
        </w:rPr>
      </w:pPr>
      <w:r w:rsidRPr="00823685">
        <w:rPr>
          <w:rFonts w:ascii="Arial" w:eastAsia="Calibri" w:hAnsi="Arial" w:cs="Arial"/>
          <w:b/>
          <w:sz w:val="24"/>
          <w:szCs w:val="24"/>
          <w:lang w:val="es-PE"/>
        </w:rPr>
        <w:t>ESTADOS FINANCIEROS</w:t>
      </w:r>
    </w:p>
    <w:p w14:paraId="2639684A" w14:textId="77777777" w:rsidR="005F6183" w:rsidRPr="00823685" w:rsidRDefault="005F6183" w:rsidP="005F6183">
      <w:pPr>
        <w:tabs>
          <w:tab w:val="left" w:pos="8222"/>
        </w:tabs>
        <w:autoSpaceDE w:val="0"/>
        <w:autoSpaceDN w:val="0"/>
        <w:adjustRightInd w:val="0"/>
        <w:spacing w:after="0" w:line="240" w:lineRule="auto"/>
        <w:jc w:val="center"/>
        <w:rPr>
          <w:rFonts w:ascii="Arial" w:eastAsia="Calibri" w:hAnsi="Arial" w:cs="Arial"/>
          <w:sz w:val="24"/>
          <w:szCs w:val="24"/>
        </w:rPr>
      </w:pPr>
    </w:p>
    <w:p w14:paraId="0362A7CB" w14:textId="77777777" w:rsidR="005F6183" w:rsidRPr="00823685" w:rsidRDefault="005F6183" w:rsidP="005F6183">
      <w:pPr>
        <w:numPr>
          <w:ilvl w:val="0"/>
          <w:numId w:val="11"/>
        </w:numPr>
        <w:tabs>
          <w:tab w:val="left" w:pos="8222"/>
        </w:tabs>
        <w:autoSpaceDE w:val="0"/>
        <w:autoSpaceDN w:val="0"/>
        <w:adjustRightInd w:val="0"/>
        <w:spacing w:after="0" w:line="240" w:lineRule="auto"/>
        <w:jc w:val="center"/>
        <w:rPr>
          <w:rFonts w:ascii="Arial" w:eastAsia="Calibri" w:hAnsi="Arial" w:cs="Arial"/>
          <w:sz w:val="24"/>
          <w:szCs w:val="24"/>
        </w:rPr>
      </w:pPr>
      <w:r w:rsidRPr="00823685">
        <w:rPr>
          <w:rFonts w:ascii="Arial" w:eastAsia="Calibri" w:hAnsi="Arial" w:cs="Arial"/>
          <w:b/>
          <w:sz w:val="24"/>
          <w:szCs w:val="24"/>
          <w:lang w:val="es-PE"/>
        </w:rPr>
        <w:t>PRESUPUESTO</w:t>
      </w:r>
    </w:p>
    <w:p w14:paraId="7ACBC01A" w14:textId="77777777" w:rsidR="005F6183" w:rsidRPr="00823685" w:rsidRDefault="005F6183" w:rsidP="005F6183">
      <w:pPr>
        <w:tabs>
          <w:tab w:val="left" w:pos="8222"/>
        </w:tabs>
        <w:autoSpaceDE w:val="0"/>
        <w:autoSpaceDN w:val="0"/>
        <w:adjustRightInd w:val="0"/>
        <w:spacing w:after="0" w:line="240" w:lineRule="auto"/>
        <w:jc w:val="center"/>
        <w:rPr>
          <w:rFonts w:ascii="Arial" w:eastAsia="Calibri" w:hAnsi="Arial" w:cs="Arial"/>
          <w:b/>
          <w:sz w:val="24"/>
          <w:szCs w:val="24"/>
          <w:lang w:val="es-PE"/>
        </w:rPr>
      </w:pPr>
    </w:p>
    <w:p w14:paraId="7595AFD6" w14:textId="77777777" w:rsidR="005F6183" w:rsidRPr="00823685" w:rsidRDefault="005F6183" w:rsidP="005F6183">
      <w:pPr>
        <w:tabs>
          <w:tab w:val="left" w:pos="8222"/>
        </w:tabs>
        <w:autoSpaceDE w:val="0"/>
        <w:autoSpaceDN w:val="0"/>
        <w:adjustRightInd w:val="0"/>
        <w:spacing w:after="0" w:line="240" w:lineRule="auto"/>
        <w:jc w:val="center"/>
        <w:rPr>
          <w:rFonts w:ascii="Arial" w:eastAsia="Calibri" w:hAnsi="Arial" w:cs="Arial"/>
          <w:sz w:val="24"/>
          <w:szCs w:val="24"/>
        </w:rPr>
      </w:pPr>
      <w:r>
        <w:rPr>
          <w:rFonts w:ascii="Arial" w:eastAsia="Calibri" w:hAnsi="Arial" w:cs="Arial"/>
          <w:b/>
          <w:sz w:val="24"/>
          <w:szCs w:val="24"/>
          <w:lang w:val="es-PE"/>
        </w:rPr>
        <w:t xml:space="preserve">     </w:t>
      </w:r>
      <w:r w:rsidRPr="00823685">
        <w:rPr>
          <w:rFonts w:ascii="Arial" w:eastAsia="Calibri" w:hAnsi="Arial" w:cs="Arial"/>
          <w:b/>
          <w:sz w:val="24"/>
          <w:szCs w:val="24"/>
          <w:lang w:val="es-PE"/>
        </w:rPr>
        <w:t>OTROS ANEXOS</w:t>
      </w:r>
    </w:p>
    <w:p w14:paraId="0A879177" w14:textId="77777777" w:rsidR="005F6183" w:rsidRPr="00823685" w:rsidRDefault="005F6183" w:rsidP="005F6183">
      <w:pPr>
        <w:tabs>
          <w:tab w:val="left" w:pos="8222"/>
        </w:tabs>
        <w:spacing w:after="0" w:line="240" w:lineRule="auto"/>
        <w:rPr>
          <w:rFonts w:ascii="Arial" w:eastAsia="Calibri" w:hAnsi="Arial" w:cs="Arial"/>
          <w:sz w:val="24"/>
          <w:szCs w:val="24"/>
        </w:rPr>
      </w:pPr>
    </w:p>
    <w:p w14:paraId="0DE44B4A" w14:textId="77777777" w:rsidR="005F6183" w:rsidRPr="00823685" w:rsidRDefault="005F6183" w:rsidP="005F6183">
      <w:pPr>
        <w:tabs>
          <w:tab w:val="left" w:pos="8222"/>
        </w:tabs>
        <w:spacing w:after="0" w:line="240" w:lineRule="auto"/>
        <w:jc w:val="both"/>
        <w:rPr>
          <w:rFonts w:ascii="Arial" w:eastAsia="Calibri" w:hAnsi="Arial" w:cs="Arial"/>
          <w:b/>
          <w:sz w:val="24"/>
          <w:szCs w:val="24"/>
          <w:lang w:val="es-PE"/>
        </w:rPr>
      </w:pPr>
    </w:p>
    <w:p w14:paraId="0A290D2F" w14:textId="77777777" w:rsidR="005F6183" w:rsidRPr="00823685" w:rsidRDefault="005F6183" w:rsidP="005F6183">
      <w:pPr>
        <w:tabs>
          <w:tab w:val="left" w:pos="8222"/>
        </w:tabs>
        <w:spacing w:after="0" w:line="240" w:lineRule="auto"/>
        <w:jc w:val="both"/>
        <w:rPr>
          <w:rFonts w:ascii="Arial" w:eastAsia="Calibri" w:hAnsi="Arial" w:cs="Arial"/>
          <w:sz w:val="24"/>
          <w:szCs w:val="24"/>
          <w:lang w:val="es-PE"/>
        </w:rPr>
      </w:pPr>
    </w:p>
    <w:p w14:paraId="63EB797F" w14:textId="77777777" w:rsidR="005F6183" w:rsidRDefault="005F6183" w:rsidP="005F6183"/>
    <w:p w14:paraId="5BA0EA88" w14:textId="77777777" w:rsidR="005F6183" w:rsidRPr="00DD56AE" w:rsidRDefault="005F6183" w:rsidP="005F6183">
      <w:pPr>
        <w:autoSpaceDE w:val="0"/>
        <w:autoSpaceDN w:val="0"/>
        <w:adjustRightInd w:val="0"/>
        <w:spacing w:after="0" w:line="240" w:lineRule="auto"/>
        <w:rPr>
          <w:rFonts w:ascii="Arial" w:hAnsi="Arial" w:cs="Arial"/>
          <w:sz w:val="16"/>
          <w:szCs w:val="16"/>
        </w:rPr>
      </w:pPr>
    </w:p>
    <w:p w14:paraId="475244BD" w14:textId="77777777" w:rsidR="005F6183" w:rsidRDefault="005F6183" w:rsidP="005F6183">
      <w:pPr>
        <w:autoSpaceDE w:val="0"/>
        <w:autoSpaceDN w:val="0"/>
        <w:adjustRightInd w:val="0"/>
        <w:spacing w:after="0" w:line="240" w:lineRule="auto"/>
        <w:rPr>
          <w:rFonts w:ascii="Tahoma" w:hAnsi="Tahoma" w:cs="Tahoma"/>
          <w:sz w:val="20"/>
          <w:szCs w:val="20"/>
        </w:rPr>
      </w:pPr>
    </w:p>
    <w:p w14:paraId="3A23DEA0" w14:textId="77777777" w:rsidR="005F6183" w:rsidRPr="00DD56AE" w:rsidRDefault="005F6183" w:rsidP="00413C06">
      <w:pPr>
        <w:autoSpaceDE w:val="0"/>
        <w:autoSpaceDN w:val="0"/>
        <w:adjustRightInd w:val="0"/>
        <w:spacing w:after="0" w:line="240" w:lineRule="auto"/>
        <w:rPr>
          <w:rFonts w:ascii="Arial" w:hAnsi="Arial" w:cs="Arial"/>
          <w:sz w:val="16"/>
          <w:szCs w:val="16"/>
        </w:rPr>
      </w:pPr>
    </w:p>
    <w:p w14:paraId="0D208369" w14:textId="77777777" w:rsidR="006462FB" w:rsidRDefault="006462FB" w:rsidP="00840261">
      <w:pPr>
        <w:autoSpaceDE w:val="0"/>
        <w:autoSpaceDN w:val="0"/>
        <w:adjustRightInd w:val="0"/>
        <w:spacing w:after="0" w:line="240" w:lineRule="auto"/>
        <w:rPr>
          <w:rFonts w:ascii="Tahoma" w:hAnsi="Tahoma" w:cs="Tahoma"/>
          <w:sz w:val="20"/>
          <w:szCs w:val="20"/>
        </w:rPr>
      </w:pPr>
    </w:p>
    <w:sectPr w:rsidR="006462FB" w:rsidSect="00487D35">
      <w:headerReference w:type="even" r:id="rId52"/>
      <w:headerReference w:type="default" r:id="rId53"/>
      <w:footerReference w:type="default" r:id="rId54"/>
      <w:headerReference w:type="first" r:id="rId55"/>
      <w:pgSz w:w="12240" w:h="15840" w:code="1"/>
      <w:pgMar w:top="2268" w:right="1701" w:bottom="1418" w:left="1701" w:header="567" w:footer="567"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274EF" w14:textId="77777777" w:rsidR="002F5C97" w:rsidRDefault="002F5C97" w:rsidP="008B70A3">
      <w:pPr>
        <w:spacing w:after="0" w:line="240" w:lineRule="auto"/>
      </w:pPr>
      <w:r>
        <w:separator/>
      </w:r>
    </w:p>
  </w:endnote>
  <w:endnote w:type="continuationSeparator" w:id="0">
    <w:p w14:paraId="0E40798B" w14:textId="77777777" w:rsidR="002F5C97" w:rsidRDefault="002F5C97" w:rsidP="008B7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DAutomationHC39M">
    <w:altName w:val="Lucida Console"/>
    <w:charset w:val="00"/>
    <w:family w:val="modern"/>
    <w:pitch w:val="fixed"/>
    <w:sig w:usb0="80000003" w:usb1="00000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No se puede editar"/>
      <w:tag w:val="No se puede editar"/>
      <w:id w:val="-1641349129"/>
      <w:lock w:val="sdtContentLocked"/>
      <w:placeholder>
        <w:docPart w:val="DefaultPlaceholder_1082065158"/>
      </w:placeholder>
    </w:sdtPr>
    <w:sdtEndPr/>
    <w:sdtContent>
      <w:p w14:paraId="133DBACC" w14:textId="77777777" w:rsidR="00711573" w:rsidRDefault="00711573">
        <w:pPr>
          <w:pStyle w:val="Piedepgina"/>
          <w:jc w:val="right"/>
        </w:pPr>
        <w:r>
          <w:rPr>
            <w:noProof/>
            <w:lang w:eastAsia="es-CO"/>
          </w:rPr>
          <w:drawing>
            <wp:inline distT="0" distB="0" distL="0" distR="0" wp14:anchorId="22061E6B" wp14:editId="5FC9B4A1">
              <wp:extent cx="5572125" cy="1114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2125" cy="1114425"/>
                      </a:xfrm>
                      <a:prstGeom prst="rect">
                        <a:avLst/>
                      </a:prstGeom>
                      <a:noFill/>
                      <a:ln>
                        <a:noFill/>
                      </a:ln>
                    </pic:spPr>
                  </pic:pic>
                </a:graphicData>
              </a:graphic>
            </wp:inline>
          </w:drawing>
        </w:r>
      </w:p>
      <w:p w14:paraId="4233D5C9" w14:textId="77777777" w:rsidR="00711573" w:rsidRDefault="00B02CC0">
        <w:pPr>
          <w:pStyle w:val="Piedepgina"/>
          <w:jc w:val="right"/>
        </w:pPr>
        <w:sdt>
          <w:sdtPr>
            <w:id w:val="-441759585"/>
            <w:docPartObj>
              <w:docPartGallery w:val="Page Numbers (Bottom of Page)"/>
              <w:docPartUnique/>
            </w:docPartObj>
          </w:sdtPr>
          <w:sdtEndPr/>
          <w:sdtContent>
            <w:r w:rsidR="00711573">
              <w:fldChar w:fldCharType="begin"/>
            </w:r>
            <w:r w:rsidR="00711573">
              <w:instrText>PAGE   \* MERGEFORMAT</w:instrText>
            </w:r>
            <w:r w:rsidR="00711573">
              <w:fldChar w:fldCharType="separate"/>
            </w:r>
            <w:r w:rsidRPr="00B02CC0">
              <w:rPr>
                <w:noProof/>
                <w:lang w:val="es-ES"/>
              </w:rPr>
              <w:t>77</w:t>
            </w:r>
            <w:r w:rsidR="00711573">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3D3625" w14:textId="77777777" w:rsidR="002F5C97" w:rsidRDefault="002F5C97" w:rsidP="008B70A3">
      <w:pPr>
        <w:spacing w:after="0" w:line="240" w:lineRule="auto"/>
      </w:pPr>
      <w:r>
        <w:separator/>
      </w:r>
    </w:p>
  </w:footnote>
  <w:footnote w:type="continuationSeparator" w:id="0">
    <w:p w14:paraId="0815DEDB" w14:textId="77777777" w:rsidR="002F5C97" w:rsidRDefault="002F5C97" w:rsidP="008B70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48438" w14:textId="77777777" w:rsidR="00711573" w:rsidRDefault="00B02CC0">
    <w:pPr>
      <w:pStyle w:val="Encabezado"/>
    </w:pPr>
    <w:r>
      <w:rPr>
        <w:noProof/>
        <w:lang w:eastAsia="es-CO"/>
      </w:rPr>
      <w:pict w14:anchorId="78136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61126" o:spid="_x0000_s2051" type="#_x0000_t75" alt="" style="position:absolute;margin-left:0;margin-top:0;width:441.55pt;height:451.65pt;z-index:-251657216;mso-wrap-edited:f;mso-width-percent:0;mso-height-percent:0;mso-position-horizontal:center;mso-position-horizontal-relative:margin;mso-position-vertical:center;mso-position-vertical-relative:margin;mso-width-percent:0;mso-height-percent:0" o:allowincell="f">
          <v:imagedata r:id="rId1" o:title="Marca_de_agua_mas_nitid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56" w:type="dxa"/>
      <w:tblInd w:w="-389" w:type="dxa"/>
      <w:tblLook w:val="04A0" w:firstRow="1" w:lastRow="0" w:firstColumn="1" w:lastColumn="0" w:noHBand="0" w:noVBand="1"/>
    </w:tblPr>
    <w:tblGrid>
      <w:gridCol w:w="3835"/>
      <w:gridCol w:w="6121"/>
    </w:tblGrid>
    <w:sdt>
      <w:sdtPr>
        <w:alias w:val="No se puede editar"/>
        <w:tag w:val="No se puede editar"/>
        <w:id w:val="1767108610"/>
        <w:lock w:val="sdtContentLocked"/>
        <w:placeholder>
          <w:docPart w:val="DefaultPlaceholder_1082065158"/>
        </w:placeholder>
      </w:sdtPr>
      <w:sdtEndPr>
        <w:rPr>
          <w:rFonts w:ascii="Arial" w:hAnsi="Arial" w:cs="Arial"/>
          <w:sz w:val="20"/>
          <w:szCs w:val="20"/>
        </w:rPr>
      </w:sdtEndPr>
      <w:sdtContent>
        <w:tr w:rsidR="00711573" w14:paraId="7CEA4CB4" w14:textId="77777777" w:rsidTr="005F6183">
          <w:trPr>
            <w:trHeight w:val="1975"/>
          </w:trPr>
          <w:tc>
            <w:tcPr>
              <w:tcW w:w="3474" w:type="dxa"/>
            </w:tcPr>
            <w:p w14:paraId="2F368217" w14:textId="77777777" w:rsidR="00711573" w:rsidRDefault="00711573" w:rsidP="00B662AB"/>
            <w:p w14:paraId="59298AD7" w14:textId="77777777" w:rsidR="00711573" w:rsidRDefault="002F5C97" w:rsidP="00B662AB">
              <w:pPr>
                <w:rPr>
                  <w:rFonts w:ascii="Times New Roman" w:hAnsi="Times New Roman" w:cs="Times New Roman"/>
                  <w:sz w:val="24"/>
                  <w:szCs w:val="24"/>
                </w:rPr>
              </w:pPr>
              <w:r w:rsidRPr="00412690">
                <w:rPr>
                  <w:noProof/>
                </w:rPr>
                <w:object w:dxaOrig="3615" w:dyaOrig="1215" w14:anchorId="4F5F2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180.75pt;height:60.75pt;visibility:visible;mso-wrap-style:square" o:ole="">
                    <v:imagedata r:id="rId1" o:title=""/>
                    <o:lock v:ext="edit" rotation="t" cropping="t" verticies="t" grouping="t"/>
                  </v:shape>
                  <o:OLEObject Type="Embed" ProgID="PBrush" ShapeID="Imagen 1" DrawAspect="Content" ObjectID="_1685526817" r:id="rId2"/>
                </w:object>
              </w:r>
            </w:p>
          </w:tc>
          <w:tc>
            <w:tcPr>
              <w:tcW w:w="6482" w:type="dxa"/>
            </w:tcPr>
            <w:p w14:paraId="29C035D2" w14:textId="77777777" w:rsidR="00711573" w:rsidRPr="000D46E0" w:rsidRDefault="00711573" w:rsidP="00B662AB">
              <w:pPr>
                <w:tabs>
                  <w:tab w:val="left" w:pos="5670"/>
                </w:tabs>
                <w:jc w:val="right"/>
                <w:rPr>
                  <w:rFonts w:ascii="Tahoma" w:hAnsi="Tahoma" w:cs="Tahoma"/>
                  <w:sz w:val="20"/>
                  <w:szCs w:val="20"/>
                </w:rPr>
              </w:pPr>
            </w:p>
            <w:p w14:paraId="4DDD795A" w14:textId="77777777" w:rsidR="00711573" w:rsidRPr="00AA05ED" w:rsidRDefault="00711573" w:rsidP="00B662AB">
              <w:pPr>
                <w:tabs>
                  <w:tab w:val="left" w:pos="5670"/>
                </w:tabs>
                <w:jc w:val="right"/>
                <w:rPr>
                  <w:rFonts w:ascii="IDAutomationHC39M" w:hAnsi="IDAutomationHC39M" w:cs="Tahoma"/>
                  <w:sz w:val="20"/>
                  <w:szCs w:val="20"/>
                </w:rPr>
              </w:pPr>
              <w:r w:rsidRPr="00AA05ED">
                <w:rPr>
                  <w:rFonts w:ascii="IDAutomationHC39M" w:hAnsi="IDAutomationHC39M" w:cs="Tahoma"/>
                  <w:sz w:val="20"/>
                  <w:szCs w:val="20"/>
                </w:rPr>
                <w:t>*RAD EN CONSTRUCCION*</w:t>
              </w:r>
            </w:p>
            <w:p w14:paraId="44855726" w14:textId="77777777" w:rsidR="00711573" w:rsidRPr="00262993" w:rsidRDefault="00711573" w:rsidP="00B66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Arial" w:hAnsi="Arial" w:cs="Arial"/>
                  <w:i/>
                  <w:iCs/>
                  <w:sz w:val="20"/>
                  <w:szCs w:val="20"/>
                </w:rPr>
              </w:pPr>
              <w:r>
                <w:rPr>
                  <w:rFonts w:ascii="Arial" w:hAnsi="Arial" w:cs="Arial"/>
                  <w:i/>
                  <w:iCs/>
                  <w:sz w:val="20"/>
                  <w:szCs w:val="20"/>
                </w:rPr>
                <w:t>Al responder por favor ci</w:t>
              </w:r>
              <w:r w:rsidRPr="00262993">
                <w:rPr>
                  <w:rFonts w:ascii="Arial" w:hAnsi="Arial" w:cs="Arial"/>
                  <w:i/>
                  <w:iCs/>
                  <w:sz w:val="20"/>
                  <w:szCs w:val="20"/>
                </w:rPr>
                <w:t>te este número</w:t>
              </w:r>
            </w:p>
            <w:p w14:paraId="4A6D2465" w14:textId="77777777" w:rsidR="00711573" w:rsidRPr="00970B04" w:rsidRDefault="00711573" w:rsidP="00B662AB">
              <w:pPr>
                <w:jc w:val="right"/>
                <w:rPr>
                  <w:rFonts w:ascii="Tahoma" w:hAnsi="Tahoma" w:cs="Tahoma"/>
                  <w:sz w:val="20"/>
                  <w:szCs w:val="20"/>
                </w:rPr>
              </w:pPr>
              <w:r w:rsidRPr="00970B04">
                <w:rPr>
                  <w:rFonts w:ascii="Arial" w:hAnsi="Arial" w:cs="Arial"/>
                  <w:iCs/>
                  <w:sz w:val="20"/>
                  <w:szCs w:val="20"/>
                </w:rPr>
                <w:t>Radicado No RAD EN CONSTRUCCION</w:t>
              </w:r>
            </w:p>
            <w:p w14:paraId="581A1D7E" w14:textId="77777777" w:rsidR="00711573" w:rsidRDefault="00711573" w:rsidP="00B662AB">
              <w:pPr>
                <w:jc w:val="right"/>
                <w:rPr>
                  <w:rFonts w:ascii="Times New Roman" w:hAnsi="Times New Roman" w:cs="Times New Roman"/>
                  <w:sz w:val="24"/>
                  <w:szCs w:val="24"/>
                </w:rPr>
              </w:pPr>
              <w:r w:rsidRPr="00262993">
                <w:rPr>
                  <w:rFonts w:ascii="Arial" w:hAnsi="Arial" w:cs="Arial"/>
                  <w:sz w:val="20"/>
                  <w:szCs w:val="20"/>
                </w:rPr>
                <w:t>Medellín, FEC EN CONSTRUCCION</w:t>
              </w:r>
            </w:p>
          </w:tc>
        </w:tr>
      </w:sdtContent>
    </w:sdt>
  </w:tbl>
  <w:p w14:paraId="438D7EBD" w14:textId="77777777" w:rsidR="00711573" w:rsidRDefault="00B02CC0" w:rsidP="005F6183">
    <w:pPr>
      <w:spacing w:after="0" w:line="240" w:lineRule="auto"/>
      <w:ind w:left="2" w:hanging="2"/>
      <w:jc w:val="center"/>
      <w:rPr>
        <w:rFonts w:ascii="Arial" w:hAnsi="Arial" w:cs="Arial"/>
        <w:b/>
        <w:bCs/>
        <w:noProof/>
        <w:color w:val="000000"/>
        <w:lang w:val="es-PE"/>
      </w:rPr>
    </w:pPr>
    <w:r>
      <w:rPr>
        <w:noProof/>
      </w:rPr>
      <w:pict w14:anchorId="3B3E72CD">
        <v:shape id="WordPictureWatermark45261127" o:spid="_x0000_s2050" type="#_x0000_t75" alt="" style="position:absolute;left:0;text-align:left;margin-left:0;margin-top:0;width:441.55pt;height:451.65pt;z-index:-251656192;mso-wrap-edited:f;mso-width-percent:0;mso-height-percent:0;mso-position-horizontal:center;mso-position-horizontal-relative:margin;mso-position-vertical:center;mso-position-vertical-relative:margin;mso-width-percent:0;mso-height-percent:0" o:allowincell="f">
          <v:imagedata r:id="rId3" o:title="Marca_de_agua_mas_nitida" gain="19661f" blacklevel="22938f"/>
          <w10:wrap anchorx="margin" anchory="margin"/>
        </v:shape>
      </w:pict>
    </w:r>
    <w:r w:rsidR="00711573">
      <w:rPr>
        <w:rFonts w:ascii="Arial" w:hAnsi="Arial" w:cs="Arial"/>
        <w:b/>
        <w:bCs/>
        <w:noProof/>
        <w:color w:val="000000"/>
        <w:lang w:val="es-PE"/>
      </w:rPr>
      <w:t>CONTRALORÍA GENERAL DE ANTIOQUIA</w:t>
    </w:r>
  </w:p>
  <w:p w14:paraId="2644017D" w14:textId="77777777" w:rsidR="00711573" w:rsidRPr="00DB49DC" w:rsidRDefault="00711573" w:rsidP="005F6183">
    <w:pPr>
      <w:tabs>
        <w:tab w:val="left" w:pos="8222"/>
      </w:tabs>
      <w:spacing w:after="0" w:line="240" w:lineRule="auto"/>
      <w:jc w:val="center"/>
      <w:rPr>
        <w:rFonts w:ascii="Arial" w:eastAsia="Calibri" w:hAnsi="Arial" w:cs="Arial"/>
        <w:b/>
        <w:sz w:val="24"/>
        <w:szCs w:val="24"/>
        <w:lang w:val="es-PE"/>
      </w:rPr>
    </w:pPr>
  </w:p>
  <w:p w14:paraId="19F9D04F" w14:textId="77777777" w:rsidR="00711573" w:rsidRDefault="00711573" w:rsidP="005F6183">
    <w:pPr>
      <w:tabs>
        <w:tab w:val="left" w:pos="8222"/>
      </w:tabs>
      <w:spacing w:after="0" w:line="240" w:lineRule="auto"/>
      <w:jc w:val="center"/>
      <w:rPr>
        <w:rFonts w:ascii="Arial" w:eastAsia="Calibri" w:hAnsi="Arial" w:cs="Arial"/>
        <w:b/>
        <w:sz w:val="24"/>
        <w:szCs w:val="24"/>
        <w:lang w:val="es-PE"/>
      </w:rPr>
    </w:pPr>
    <w:r>
      <w:rPr>
        <w:rFonts w:ascii="Arial" w:eastAsia="Calibri" w:hAnsi="Arial" w:cs="Arial"/>
        <w:b/>
        <w:sz w:val="24"/>
        <w:szCs w:val="24"/>
        <w:lang w:val="es-PE"/>
      </w:rPr>
      <w:t xml:space="preserve">INFORME PRELIMINAR DE AUDITORÍA </w:t>
    </w:r>
    <w:r w:rsidRPr="00DB49DC">
      <w:rPr>
        <w:rFonts w:ascii="Arial" w:eastAsia="Calibri" w:hAnsi="Arial" w:cs="Arial"/>
        <w:b/>
        <w:sz w:val="24"/>
        <w:szCs w:val="24"/>
        <w:lang w:val="es-PE"/>
      </w:rPr>
      <w:t>– Versión 2.1</w:t>
    </w:r>
  </w:p>
  <w:p w14:paraId="1FB92D82" w14:textId="77777777" w:rsidR="00711573" w:rsidRPr="00DB49DC" w:rsidRDefault="00711573" w:rsidP="005F6183">
    <w:pPr>
      <w:tabs>
        <w:tab w:val="left" w:pos="8222"/>
      </w:tabs>
      <w:spacing w:after="0" w:line="240" w:lineRule="auto"/>
      <w:jc w:val="center"/>
      <w:rPr>
        <w:rFonts w:ascii="Arial" w:eastAsia="Calibri" w:hAnsi="Arial" w:cs="Arial"/>
        <w:b/>
        <w:sz w:val="24"/>
        <w:szCs w:val="24"/>
        <w:lang w:val="es-PE"/>
      </w:rPr>
    </w:pPr>
  </w:p>
  <w:p w14:paraId="1E13A0A8" w14:textId="77777777" w:rsidR="00711573" w:rsidRDefault="0071157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2A246" w14:textId="77777777" w:rsidR="00711573" w:rsidRDefault="00B02CC0">
    <w:pPr>
      <w:pStyle w:val="Encabezado"/>
    </w:pPr>
    <w:r>
      <w:rPr>
        <w:noProof/>
        <w:lang w:eastAsia="es-CO"/>
      </w:rPr>
      <w:pict w14:anchorId="374DE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61125" o:spid="_x0000_s2049" type="#_x0000_t75" alt="" style="position:absolute;margin-left:0;margin-top:0;width:441.55pt;height:451.65pt;z-index:-251658240;mso-wrap-edited:f;mso-width-percent:0;mso-height-percent:0;mso-position-horizontal:center;mso-position-horizontal-relative:margin;mso-position-vertical:center;mso-position-vertical-relative:margin;mso-width-percent:0;mso-height-percent:0" o:allowincell="f">
          <v:imagedata r:id="rId1" o:title="Marca_de_agua_mas_nitid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443F4"/>
    <w:multiLevelType w:val="hybridMultilevel"/>
    <w:tmpl w:val="ECC4C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BC46B1"/>
    <w:multiLevelType w:val="hybridMultilevel"/>
    <w:tmpl w:val="788ACBB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3BF47C4"/>
    <w:multiLevelType w:val="hybridMultilevel"/>
    <w:tmpl w:val="D18EBB1E"/>
    <w:lvl w:ilvl="0" w:tplc="A82648C8">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89076E4"/>
    <w:multiLevelType w:val="hybridMultilevel"/>
    <w:tmpl w:val="4AA4C2E2"/>
    <w:lvl w:ilvl="0" w:tplc="319EEA9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90A404C"/>
    <w:multiLevelType w:val="hybridMultilevel"/>
    <w:tmpl w:val="D982C9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5613666"/>
    <w:multiLevelType w:val="hybridMultilevel"/>
    <w:tmpl w:val="9AAE7A28"/>
    <w:lvl w:ilvl="0" w:tplc="2520B3E2">
      <w:start w:val="1"/>
      <w:numFmt w:val="decimal"/>
      <w:lvlText w:val="%1."/>
      <w:lvlJc w:val="left"/>
      <w:pPr>
        <w:ind w:left="720" w:hanging="360"/>
      </w:pPr>
      <w:rPr>
        <w:rFonts w:eastAsia="Calibri"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81D0EC3"/>
    <w:multiLevelType w:val="hybridMultilevel"/>
    <w:tmpl w:val="FB268F0E"/>
    <w:lvl w:ilvl="0" w:tplc="8E7CC602">
      <w:start w:val="1"/>
      <w:numFmt w:val="decimal"/>
      <w:lvlText w:val="%1."/>
      <w:lvlJc w:val="left"/>
      <w:pPr>
        <w:ind w:left="562" w:hanging="363"/>
      </w:pPr>
      <w:rPr>
        <w:rFonts w:ascii="Arial" w:eastAsia="Arial" w:hAnsi="Arial" w:cs="Arial" w:hint="default"/>
        <w:b/>
        <w:bCs/>
        <w:spacing w:val="-2"/>
        <w:w w:val="97"/>
        <w:sz w:val="24"/>
        <w:szCs w:val="24"/>
        <w:lang w:val="es-ES" w:eastAsia="en-US" w:bidi="ar-SA"/>
      </w:rPr>
    </w:lvl>
    <w:lvl w:ilvl="1" w:tplc="D2885002">
      <w:numFmt w:val="bullet"/>
      <w:lvlText w:val=""/>
      <w:lvlJc w:val="left"/>
      <w:pPr>
        <w:ind w:left="822" w:hanging="360"/>
      </w:pPr>
      <w:rPr>
        <w:rFonts w:ascii="Symbol" w:eastAsia="Symbol" w:hAnsi="Symbol" w:cs="Symbol" w:hint="default"/>
        <w:w w:val="100"/>
        <w:sz w:val="24"/>
        <w:szCs w:val="24"/>
        <w:lang w:val="es-ES" w:eastAsia="en-US" w:bidi="ar-SA"/>
      </w:rPr>
    </w:lvl>
    <w:lvl w:ilvl="2" w:tplc="BF4A23D0">
      <w:numFmt w:val="bullet"/>
      <w:lvlText w:val="•"/>
      <w:lvlJc w:val="left"/>
      <w:pPr>
        <w:ind w:left="920" w:hanging="360"/>
      </w:pPr>
      <w:rPr>
        <w:rFonts w:hint="default"/>
        <w:lang w:val="es-ES" w:eastAsia="en-US" w:bidi="ar-SA"/>
      </w:rPr>
    </w:lvl>
    <w:lvl w:ilvl="3" w:tplc="5B3EC03A">
      <w:numFmt w:val="bullet"/>
      <w:lvlText w:val="•"/>
      <w:lvlJc w:val="left"/>
      <w:pPr>
        <w:ind w:left="1935" w:hanging="360"/>
      </w:pPr>
      <w:rPr>
        <w:rFonts w:hint="default"/>
        <w:lang w:val="es-ES" w:eastAsia="en-US" w:bidi="ar-SA"/>
      </w:rPr>
    </w:lvl>
    <w:lvl w:ilvl="4" w:tplc="E768339E">
      <w:numFmt w:val="bullet"/>
      <w:lvlText w:val="•"/>
      <w:lvlJc w:val="left"/>
      <w:pPr>
        <w:ind w:left="2950" w:hanging="360"/>
      </w:pPr>
      <w:rPr>
        <w:rFonts w:hint="default"/>
        <w:lang w:val="es-ES" w:eastAsia="en-US" w:bidi="ar-SA"/>
      </w:rPr>
    </w:lvl>
    <w:lvl w:ilvl="5" w:tplc="9E28DAB2">
      <w:numFmt w:val="bullet"/>
      <w:lvlText w:val="•"/>
      <w:lvlJc w:val="left"/>
      <w:pPr>
        <w:ind w:left="3965" w:hanging="360"/>
      </w:pPr>
      <w:rPr>
        <w:rFonts w:hint="default"/>
        <w:lang w:val="es-ES" w:eastAsia="en-US" w:bidi="ar-SA"/>
      </w:rPr>
    </w:lvl>
    <w:lvl w:ilvl="6" w:tplc="7F72C8C2">
      <w:numFmt w:val="bullet"/>
      <w:lvlText w:val="•"/>
      <w:lvlJc w:val="left"/>
      <w:pPr>
        <w:ind w:left="4980" w:hanging="360"/>
      </w:pPr>
      <w:rPr>
        <w:rFonts w:hint="default"/>
        <w:lang w:val="es-ES" w:eastAsia="en-US" w:bidi="ar-SA"/>
      </w:rPr>
    </w:lvl>
    <w:lvl w:ilvl="7" w:tplc="5972EFAC">
      <w:numFmt w:val="bullet"/>
      <w:lvlText w:val="•"/>
      <w:lvlJc w:val="left"/>
      <w:pPr>
        <w:ind w:left="5995" w:hanging="360"/>
      </w:pPr>
      <w:rPr>
        <w:rFonts w:hint="default"/>
        <w:lang w:val="es-ES" w:eastAsia="en-US" w:bidi="ar-SA"/>
      </w:rPr>
    </w:lvl>
    <w:lvl w:ilvl="8" w:tplc="2980610C">
      <w:numFmt w:val="bullet"/>
      <w:lvlText w:val="•"/>
      <w:lvlJc w:val="left"/>
      <w:pPr>
        <w:ind w:left="7010" w:hanging="360"/>
      </w:pPr>
      <w:rPr>
        <w:rFonts w:hint="default"/>
        <w:lang w:val="es-ES" w:eastAsia="en-US" w:bidi="ar-SA"/>
      </w:rPr>
    </w:lvl>
  </w:abstractNum>
  <w:abstractNum w:abstractNumId="7">
    <w:nsid w:val="35D97CEC"/>
    <w:multiLevelType w:val="hybridMultilevel"/>
    <w:tmpl w:val="7FBEFEFC"/>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3EB72122"/>
    <w:multiLevelType w:val="hybridMultilevel"/>
    <w:tmpl w:val="7A1620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FBB346A"/>
    <w:multiLevelType w:val="hybridMultilevel"/>
    <w:tmpl w:val="0ABE6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3D86AD4"/>
    <w:multiLevelType w:val="hybridMultilevel"/>
    <w:tmpl w:val="CF384F2E"/>
    <w:lvl w:ilvl="0" w:tplc="16CCD1B4">
      <w:start w:val="3"/>
      <w:numFmt w:val="bullet"/>
      <w:lvlText w:val=""/>
      <w:lvlJc w:val="left"/>
      <w:pPr>
        <w:ind w:left="720" w:hanging="360"/>
      </w:pPr>
      <w:rPr>
        <w:rFonts w:ascii="Symbol" w:eastAsia="Calibri" w:hAnsi="Symbol" w:cs="Arial" w:hint="default"/>
      </w:rPr>
    </w:lvl>
    <w:lvl w:ilvl="1" w:tplc="8DEE76DC">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C4826AE"/>
    <w:multiLevelType w:val="hybridMultilevel"/>
    <w:tmpl w:val="39F851F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4D9D36A5"/>
    <w:multiLevelType w:val="multilevel"/>
    <w:tmpl w:val="DD8E4094"/>
    <w:lvl w:ilvl="0">
      <w:start w:val="1"/>
      <w:numFmt w:val="decimal"/>
      <w:lvlText w:val="%1."/>
      <w:lvlJc w:val="left"/>
      <w:pPr>
        <w:ind w:left="720" w:hanging="360"/>
      </w:pPr>
      <w:rPr>
        <w:rFonts w:eastAsia="Arial Unicode MS" w:hint="default"/>
        <w:b/>
        <w:bCs/>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52A14169"/>
    <w:multiLevelType w:val="hybridMultilevel"/>
    <w:tmpl w:val="294A67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58F093F"/>
    <w:multiLevelType w:val="hybridMultilevel"/>
    <w:tmpl w:val="B29C83E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nsid w:val="5B1A31EC"/>
    <w:multiLevelType w:val="hybridMultilevel"/>
    <w:tmpl w:val="BA62B050"/>
    <w:lvl w:ilvl="0" w:tplc="991666C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BAF1D4F"/>
    <w:multiLevelType w:val="hybridMultilevel"/>
    <w:tmpl w:val="310A95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BB92495"/>
    <w:multiLevelType w:val="hybridMultilevel"/>
    <w:tmpl w:val="47AE6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F9B0F71"/>
    <w:multiLevelType w:val="hybridMultilevel"/>
    <w:tmpl w:val="5B2896EC"/>
    <w:lvl w:ilvl="0" w:tplc="2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5FCB3EB7"/>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61A54E33"/>
    <w:multiLevelType w:val="hybridMultilevel"/>
    <w:tmpl w:val="E5A459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3172C0F"/>
    <w:multiLevelType w:val="hybridMultilevel"/>
    <w:tmpl w:val="12606FF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6A3B33EC"/>
    <w:multiLevelType w:val="multilevel"/>
    <w:tmpl w:val="D19614B6"/>
    <w:lvl w:ilvl="0">
      <w:start w:val="1"/>
      <w:numFmt w:val="decimal"/>
      <w:lvlText w:val="%1."/>
      <w:lvlJc w:val="left"/>
      <w:pPr>
        <w:ind w:left="360" w:hanging="360"/>
      </w:pPr>
      <w:rPr>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nsid w:val="6EA630FE"/>
    <w:multiLevelType w:val="hybridMultilevel"/>
    <w:tmpl w:val="456EE1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7084ABE"/>
    <w:multiLevelType w:val="hybridMultilevel"/>
    <w:tmpl w:val="29C6D9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CE70FA6"/>
    <w:multiLevelType w:val="hybridMultilevel"/>
    <w:tmpl w:val="8E0CEB7E"/>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26">
    <w:nsid w:val="7D8F3DEB"/>
    <w:multiLevelType w:val="hybridMultilevel"/>
    <w:tmpl w:val="6530681A"/>
    <w:lvl w:ilvl="0" w:tplc="240A000B">
      <w:start w:val="1"/>
      <w:numFmt w:val="bullet"/>
      <w:lvlText w:val=""/>
      <w:lvlJc w:val="left"/>
      <w:pPr>
        <w:ind w:left="1288" w:hanging="360"/>
      </w:pPr>
      <w:rPr>
        <w:rFonts w:ascii="Wingdings" w:hAnsi="Wingdings" w:hint="default"/>
      </w:rPr>
    </w:lvl>
    <w:lvl w:ilvl="1" w:tplc="240A0003" w:tentative="1">
      <w:start w:val="1"/>
      <w:numFmt w:val="bullet"/>
      <w:lvlText w:val="o"/>
      <w:lvlJc w:val="left"/>
      <w:pPr>
        <w:ind w:left="2008" w:hanging="360"/>
      </w:pPr>
      <w:rPr>
        <w:rFonts w:ascii="Courier New" w:hAnsi="Courier New" w:cs="Courier New" w:hint="default"/>
      </w:rPr>
    </w:lvl>
    <w:lvl w:ilvl="2" w:tplc="240A0005" w:tentative="1">
      <w:start w:val="1"/>
      <w:numFmt w:val="bullet"/>
      <w:lvlText w:val=""/>
      <w:lvlJc w:val="left"/>
      <w:pPr>
        <w:ind w:left="2728" w:hanging="360"/>
      </w:pPr>
      <w:rPr>
        <w:rFonts w:ascii="Wingdings" w:hAnsi="Wingdings" w:hint="default"/>
      </w:rPr>
    </w:lvl>
    <w:lvl w:ilvl="3" w:tplc="240A0001" w:tentative="1">
      <w:start w:val="1"/>
      <w:numFmt w:val="bullet"/>
      <w:lvlText w:val=""/>
      <w:lvlJc w:val="left"/>
      <w:pPr>
        <w:ind w:left="3448" w:hanging="360"/>
      </w:pPr>
      <w:rPr>
        <w:rFonts w:ascii="Symbol" w:hAnsi="Symbol" w:hint="default"/>
      </w:rPr>
    </w:lvl>
    <w:lvl w:ilvl="4" w:tplc="240A0003" w:tentative="1">
      <w:start w:val="1"/>
      <w:numFmt w:val="bullet"/>
      <w:lvlText w:val="o"/>
      <w:lvlJc w:val="left"/>
      <w:pPr>
        <w:ind w:left="4168" w:hanging="360"/>
      </w:pPr>
      <w:rPr>
        <w:rFonts w:ascii="Courier New" w:hAnsi="Courier New" w:cs="Courier New" w:hint="default"/>
      </w:rPr>
    </w:lvl>
    <w:lvl w:ilvl="5" w:tplc="240A0005" w:tentative="1">
      <w:start w:val="1"/>
      <w:numFmt w:val="bullet"/>
      <w:lvlText w:val=""/>
      <w:lvlJc w:val="left"/>
      <w:pPr>
        <w:ind w:left="4888" w:hanging="360"/>
      </w:pPr>
      <w:rPr>
        <w:rFonts w:ascii="Wingdings" w:hAnsi="Wingdings" w:hint="default"/>
      </w:rPr>
    </w:lvl>
    <w:lvl w:ilvl="6" w:tplc="240A0001" w:tentative="1">
      <w:start w:val="1"/>
      <w:numFmt w:val="bullet"/>
      <w:lvlText w:val=""/>
      <w:lvlJc w:val="left"/>
      <w:pPr>
        <w:ind w:left="5608" w:hanging="360"/>
      </w:pPr>
      <w:rPr>
        <w:rFonts w:ascii="Symbol" w:hAnsi="Symbol" w:hint="default"/>
      </w:rPr>
    </w:lvl>
    <w:lvl w:ilvl="7" w:tplc="240A0003" w:tentative="1">
      <w:start w:val="1"/>
      <w:numFmt w:val="bullet"/>
      <w:lvlText w:val="o"/>
      <w:lvlJc w:val="left"/>
      <w:pPr>
        <w:ind w:left="6328" w:hanging="360"/>
      </w:pPr>
      <w:rPr>
        <w:rFonts w:ascii="Courier New" w:hAnsi="Courier New" w:cs="Courier New" w:hint="default"/>
      </w:rPr>
    </w:lvl>
    <w:lvl w:ilvl="8" w:tplc="240A0005" w:tentative="1">
      <w:start w:val="1"/>
      <w:numFmt w:val="bullet"/>
      <w:lvlText w:val=""/>
      <w:lvlJc w:val="left"/>
      <w:pPr>
        <w:ind w:left="7048" w:hanging="360"/>
      </w:pPr>
      <w:rPr>
        <w:rFonts w:ascii="Wingdings" w:hAnsi="Wingdings" w:hint="default"/>
      </w:rPr>
    </w:lvl>
  </w:abstractNum>
  <w:num w:numId="1">
    <w:abstractNumId w:val="16"/>
  </w:num>
  <w:num w:numId="2">
    <w:abstractNumId w:val="11"/>
  </w:num>
  <w:num w:numId="3">
    <w:abstractNumId w:val="26"/>
  </w:num>
  <w:num w:numId="4">
    <w:abstractNumId w:val="21"/>
  </w:num>
  <w:num w:numId="5">
    <w:abstractNumId w:val="22"/>
  </w:num>
  <w:num w:numId="6">
    <w:abstractNumId w:val="15"/>
  </w:num>
  <w:num w:numId="7">
    <w:abstractNumId w:val="6"/>
  </w:num>
  <w:num w:numId="8">
    <w:abstractNumId w:val="8"/>
  </w:num>
  <w:num w:numId="9">
    <w:abstractNumId w:val="9"/>
  </w:num>
  <w:num w:numId="10">
    <w:abstractNumId w:val="10"/>
  </w:num>
  <w:num w:numId="11">
    <w:abstractNumId w:val="12"/>
  </w:num>
  <w:num w:numId="12">
    <w:abstractNumId w:val="25"/>
  </w:num>
  <w:num w:numId="13">
    <w:abstractNumId w:val="3"/>
  </w:num>
  <w:num w:numId="14">
    <w:abstractNumId w:val="4"/>
  </w:num>
  <w:num w:numId="15">
    <w:abstractNumId w:val="0"/>
  </w:num>
  <w:num w:numId="16">
    <w:abstractNumId w:val="24"/>
  </w:num>
  <w:num w:numId="17">
    <w:abstractNumId w:val="13"/>
  </w:num>
  <w:num w:numId="18">
    <w:abstractNumId w:val="5"/>
  </w:num>
  <w:num w:numId="19">
    <w:abstractNumId w:val="14"/>
  </w:num>
  <w:num w:numId="20">
    <w:abstractNumId w:val="23"/>
  </w:num>
  <w:num w:numId="21">
    <w:abstractNumId w:val="7"/>
  </w:num>
  <w:num w:numId="22">
    <w:abstractNumId w:val="2"/>
  </w:num>
  <w:num w:numId="23">
    <w:abstractNumId w:val="19"/>
  </w:num>
  <w:num w:numId="24">
    <w:abstractNumId w:val="18"/>
  </w:num>
  <w:num w:numId="25">
    <w:abstractNumId w:val="1"/>
  </w:num>
  <w:num w:numId="26">
    <w:abstractNumId w:val="17"/>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261"/>
    <w:rsid w:val="00014F6F"/>
    <w:rsid w:val="000375AE"/>
    <w:rsid w:val="000407AE"/>
    <w:rsid w:val="000430A4"/>
    <w:rsid w:val="000547C7"/>
    <w:rsid w:val="000944CF"/>
    <w:rsid w:val="000B7BE6"/>
    <w:rsid w:val="0012443D"/>
    <w:rsid w:val="001424F5"/>
    <w:rsid w:val="001771E3"/>
    <w:rsid w:val="00181972"/>
    <w:rsid w:val="001B7257"/>
    <w:rsid w:val="001C3DD9"/>
    <w:rsid w:val="001E1421"/>
    <w:rsid w:val="00211811"/>
    <w:rsid w:val="00217A7F"/>
    <w:rsid w:val="0027506D"/>
    <w:rsid w:val="0029214C"/>
    <w:rsid w:val="002B79B8"/>
    <w:rsid w:val="002F5C97"/>
    <w:rsid w:val="00315472"/>
    <w:rsid w:val="00354C4B"/>
    <w:rsid w:val="003745B7"/>
    <w:rsid w:val="003A0000"/>
    <w:rsid w:val="003A593D"/>
    <w:rsid w:val="003C21FA"/>
    <w:rsid w:val="00413C06"/>
    <w:rsid w:val="004359FA"/>
    <w:rsid w:val="00437870"/>
    <w:rsid w:val="00444657"/>
    <w:rsid w:val="004613DD"/>
    <w:rsid w:val="0046249D"/>
    <w:rsid w:val="004826DF"/>
    <w:rsid w:val="00485965"/>
    <w:rsid w:val="00487D35"/>
    <w:rsid w:val="004D7AEE"/>
    <w:rsid w:val="005015E5"/>
    <w:rsid w:val="00541720"/>
    <w:rsid w:val="00561885"/>
    <w:rsid w:val="005B0F15"/>
    <w:rsid w:val="005B3F76"/>
    <w:rsid w:val="005E0C92"/>
    <w:rsid w:val="005F6183"/>
    <w:rsid w:val="006025FE"/>
    <w:rsid w:val="00610011"/>
    <w:rsid w:val="00615C81"/>
    <w:rsid w:val="00622D30"/>
    <w:rsid w:val="00633DF7"/>
    <w:rsid w:val="006462FB"/>
    <w:rsid w:val="00652E80"/>
    <w:rsid w:val="00663F19"/>
    <w:rsid w:val="006E6426"/>
    <w:rsid w:val="00710163"/>
    <w:rsid w:val="00711573"/>
    <w:rsid w:val="007274CC"/>
    <w:rsid w:val="00763081"/>
    <w:rsid w:val="00782555"/>
    <w:rsid w:val="007F05BB"/>
    <w:rsid w:val="00840261"/>
    <w:rsid w:val="00846751"/>
    <w:rsid w:val="00857808"/>
    <w:rsid w:val="00872878"/>
    <w:rsid w:val="008770C6"/>
    <w:rsid w:val="00887446"/>
    <w:rsid w:val="008A4CB0"/>
    <w:rsid w:val="008B3A90"/>
    <w:rsid w:val="008B70A3"/>
    <w:rsid w:val="008C665C"/>
    <w:rsid w:val="009256AE"/>
    <w:rsid w:val="009314A6"/>
    <w:rsid w:val="00970B04"/>
    <w:rsid w:val="00987F08"/>
    <w:rsid w:val="00A26B71"/>
    <w:rsid w:val="00A42C65"/>
    <w:rsid w:val="00A71A3E"/>
    <w:rsid w:val="00A7292F"/>
    <w:rsid w:val="00B01154"/>
    <w:rsid w:val="00B01C82"/>
    <w:rsid w:val="00B02CC0"/>
    <w:rsid w:val="00B11B54"/>
    <w:rsid w:val="00B12055"/>
    <w:rsid w:val="00B3727E"/>
    <w:rsid w:val="00B44E1B"/>
    <w:rsid w:val="00B662AB"/>
    <w:rsid w:val="00B75822"/>
    <w:rsid w:val="00B85F08"/>
    <w:rsid w:val="00B90793"/>
    <w:rsid w:val="00B95C96"/>
    <w:rsid w:val="00BB6971"/>
    <w:rsid w:val="00BC13D1"/>
    <w:rsid w:val="00BD29E3"/>
    <w:rsid w:val="00BF74EE"/>
    <w:rsid w:val="00C07257"/>
    <w:rsid w:val="00C57D09"/>
    <w:rsid w:val="00C619F7"/>
    <w:rsid w:val="00C658D3"/>
    <w:rsid w:val="00C84AC9"/>
    <w:rsid w:val="00D234FC"/>
    <w:rsid w:val="00D345BC"/>
    <w:rsid w:val="00D71075"/>
    <w:rsid w:val="00D717E6"/>
    <w:rsid w:val="00D93E14"/>
    <w:rsid w:val="00D9552E"/>
    <w:rsid w:val="00DD56AE"/>
    <w:rsid w:val="00DE04E2"/>
    <w:rsid w:val="00DF4A52"/>
    <w:rsid w:val="00DF62E2"/>
    <w:rsid w:val="00E04261"/>
    <w:rsid w:val="00E4035F"/>
    <w:rsid w:val="00E436B7"/>
    <w:rsid w:val="00E76539"/>
    <w:rsid w:val="00EC60F6"/>
    <w:rsid w:val="00ED63E5"/>
    <w:rsid w:val="00EF69BB"/>
    <w:rsid w:val="00F1337E"/>
    <w:rsid w:val="00F35D4F"/>
    <w:rsid w:val="00F6030F"/>
    <w:rsid w:val="00FB5CE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530EE65"/>
  <w15:docId w15:val="{0F38A15F-572B-4BD9-800A-91692CD5D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3F76"/>
  </w:style>
  <w:style w:type="paragraph" w:styleId="Ttulo1">
    <w:name w:val="heading 1"/>
    <w:basedOn w:val="Normal"/>
    <w:next w:val="Normal"/>
    <w:link w:val="Ttulo1Car"/>
    <w:uiPriority w:val="9"/>
    <w:qFormat/>
    <w:rsid w:val="005F61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1"/>
    <w:qFormat/>
    <w:rsid w:val="005F6183"/>
    <w:pPr>
      <w:widowControl w:val="0"/>
      <w:autoSpaceDE w:val="0"/>
      <w:autoSpaceDN w:val="0"/>
      <w:spacing w:after="0" w:line="240" w:lineRule="auto"/>
      <w:ind w:left="970"/>
      <w:outlineLvl w:val="1"/>
    </w:pPr>
    <w:rPr>
      <w:rFonts w:ascii="Arial" w:eastAsia="Arial" w:hAnsi="Arial" w:cs="Arial"/>
      <w:b/>
      <w:bCs/>
      <w:i/>
      <w:sz w:val="24"/>
      <w:szCs w:val="24"/>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6183"/>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1"/>
    <w:rsid w:val="005F6183"/>
    <w:rPr>
      <w:rFonts w:ascii="Arial" w:eastAsia="Arial" w:hAnsi="Arial" w:cs="Arial"/>
      <w:b/>
      <w:bCs/>
      <w:i/>
      <w:sz w:val="24"/>
      <w:szCs w:val="24"/>
      <w:lang w:val="es-ES" w:eastAsia="es-CO"/>
    </w:rPr>
  </w:style>
  <w:style w:type="paragraph" w:customStyle="1" w:styleId="Normal0">
    <w:name w:val="[Normal]"/>
    <w:uiPriority w:val="99"/>
    <w:rsid w:val="00840261"/>
    <w:pPr>
      <w:autoSpaceDE w:val="0"/>
      <w:autoSpaceDN w:val="0"/>
      <w:adjustRightInd w:val="0"/>
      <w:spacing w:after="0" w:line="240" w:lineRule="auto"/>
    </w:pPr>
    <w:rPr>
      <w:rFonts w:ascii="Arial" w:hAnsi="Arial" w:cs="Arial"/>
      <w:sz w:val="24"/>
      <w:szCs w:val="24"/>
    </w:rPr>
  </w:style>
  <w:style w:type="paragraph" w:styleId="Textodeglobo">
    <w:name w:val="Balloon Text"/>
    <w:basedOn w:val="Normal"/>
    <w:link w:val="TextodegloboCar"/>
    <w:uiPriority w:val="99"/>
    <w:semiHidden/>
    <w:unhideWhenUsed/>
    <w:rsid w:val="00D93E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3E14"/>
    <w:rPr>
      <w:rFonts w:ascii="Tahoma" w:hAnsi="Tahoma" w:cs="Tahoma"/>
      <w:sz w:val="16"/>
      <w:szCs w:val="16"/>
    </w:rPr>
  </w:style>
  <w:style w:type="paragraph" w:styleId="Encabezado">
    <w:name w:val="header"/>
    <w:basedOn w:val="Normal"/>
    <w:link w:val="EncabezadoCar"/>
    <w:uiPriority w:val="99"/>
    <w:unhideWhenUsed/>
    <w:rsid w:val="008B70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70A3"/>
  </w:style>
  <w:style w:type="paragraph" w:styleId="Piedepgina">
    <w:name w:val="footer"/>
    <w:basedOn w:val="Normal"/>
    <w:link w:val="PiedepginaCar"/>
    <w:uiPriority w:val="99"/>
    <w:unhideWhenUsed/>
    <w:rsid w:val="008B70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70A3"/>
  </w:style>
  <w:style w:type="table" w:styleId="Tablaconcuadrcula">
    <w:name w:val="Table Grid"/>
    <w:basedOn w:val="Tablanormal"/>
    <w:uiPriority w:val="39"/>
    <w:rsid w:val="00B662AB"/>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8770C6"/>
    <w:rPr>
      <w:color w:val="808080"/>
    </w:rPr>
  </w:style>
  <w:style w:type="table" w:customStyle="1" w:styleId="TableNormal">
    <w:name w:val="Table Normal"/>
    <w:uiPriority w:val="2"/>
    <w:semiHidden/>
    <w:unhideWhenUsed/>
    <w:qFormat/>
    <w:rsid w:val="005F6183"/>
    <w:pPr>
      <w:widowControl w:val="0"/>
      <w:autoSpaceDE w:val="0"/>
      <w:autoSpaceDN w:val="0"/>
      <w:spacing w:after="0" w:line="240" w:lineRule="auto"/>
    </w:pPr>
    <w:rPr>
      <w:rFonts w:ascii="Calibri" w:eastAsia="Calibri" w:hAnsi="Calibri" w:cs="Times New Roman"/>
      <w:lang w:val="en-US" w:eastAsia="es-CO"/>
    </w:rPr>
    <w:tblPr>
      <w:tblInd w:w="0" w:type="dxa"/>
      <w:tblCellMar>
        <w:top w:w="0" w:type="dxa"/>
        <w:left w:w="0" w:type="dxa"/>
        <w:bottom w:w="0" w:type="dxa"/>
        <w:right w:w="0" w:type="dxa"/>
      </w:tblCellMar>
    </w:tblPr>
  </w:style>
  <w:style w:type="paragraph" w:styleId="Prrafodelista">
    <w:name w:val="List Paragraph"/>
    <w:aliases w:val="Numerado informes,Bibliografía Tesis,Figuras,parrafo,Numerado negrita propuestas,Cita textual,Bullet List,FooterText,numbered,Paragraphe de liste1,Bulletr List Paragraph,列出段落,列出段落1,List Paragraph21,Listeafsnit1,Parágrafo da Lista1,Ha,lp"/>
    <w:basedOn w:val="Normal"/>
    <w:link w:val="PrrafodelistaCar"/>
    <w:uiPriority w:val="34"/>
    <w:qFormat/>
    <w:rsid w:val="005F6183"/>
    <w:pPr>
      <w:spacing w:after="160" w:line="259" w:lineRule="auto"/>
      <w:ind w:left="720"/>
      <w:contextualSpacing/>
    </w:pPr>
    <w:rPr>
      <w:rFonts w:eastAsiaTheme="minorEastAsia"/>
      <w:lang w:eastAsia="es-CO"/>
    </w:rPr>
  </w:style>
  <w:style w:type="character" w:customStyle="1" w:styleId="PrrafodelistaCar">
    <w:name w:val="Párrafo de lista Car"/>
    <w:aliases w:val="Numerado informes Car,Bibliografía Tesis Car,Figuras Car,parrafo Car,Numerado negrita propuestas Car,Cita textual Car,Bullet List Car,FooterText Car,numbered Car,Paragraphe de liste1 Car,Bulletr List Paragraph Car,列出段落 Car,列出段落1 Car"/>
    <w:link w:val="Prrafodelista"/>
    <w:uiPriority w:val="1"/>
    <w:qFormat/>
    <w:locked/>
    <w:rsid w:val="005F6183"/>
    <w:rPr>
      <w:rFonts w:eastAsiaTheme="minorEastAsia"/>
      <w:lang w:eastAsia="es-CO"/>
    </w:rPr>
  </w:style>
  <w:style w:type="character" w:styleId="Hipervnculo">
    <w:name w:val="Hyperlink"/>
    <w:basedOn w:val="Fuentedeprrafopredeter"/>
    <w:uiPriority w:val="99"/>
    <w:unhideWhenUsed/>
    <w:rsid w:val="005F6183"/>
    <w:rPr>
      <w:color w:val="0000FF"/>
      <w:u w:val="single"/>
    </w:rPr>
  </w:style>
  <w:style w:type="paragraph" w:styleId="TtulodeTDC">
    <w:name w:val="TOC Heading"/>
    <w:basedOn w:val="Ttulo1"/>
    <w:next w:val="Normal"/>
    <w:uiPriority w:val="39"/>
    <w:unhideWhenUsed/>
    <w:qFormat/>
    <w:rsid w:val="005F6183"/>
    <w:pPr>
      <w:spacing w:line="259" w:lineRule="auto"/>
      <w:outlineLvl w:val="9"/>
    </w:pPr>
    <w:rPr>
      <w:lang w:eastAsia="es-CO"/>
    </w:rPr>
  </w:style>
  <w:style w:type="paragraph" w:styleId="TDC1">
    <w:name w:val="toc 1"/>
    <w:basedOn w:val="Normal"/>
    <w:next w:val="Normal"/>
    <w:autoRedefine/>
    <w:uiPriority w:val="39"/>
    <w:unhideWhenUsed/>
    <w:rsid w:val="005F6183"/>
    <w:pPr>
      <w:spacing w:after="100" w:line="259" w:lineRule="auto"/>
    </w:pPr>
    <w:rPr>
      <w:rFonts w:eastAsiaTheme="minorEastAsia"/>
      <w:lang w:eastAsia="es-CO"/>
    </w:rPr>
  </w:style>
  <w:style w:type="paragraph" w:styleId="Textoindependiente">
    <w:name w:val="Body Text"/>
    <w:basedOn w:val="Normal"/>
    <w:link w:val="TextoindependienteCar"/>
    <w:uiPriority w:val="1"/>
    <w:qFormat/>
    <w:rsid w:val="005F6183"/>
    <w:pPr>
      <w:widowControl w:val="0"/>
      <w:autoSpaceDE w:val="0"/>
      <w:autoSpaceDN w:val="0"/>
      <w:spacing w:after="0" w:line="240" w:lineRule="auto"/>
    </w:pPr>
    <w:rPr>
      <w:rFonts w:ascii="Arial" w:eastAsia="Arial" w:hAnsi="Arial" w:cs="Arial"/>
      <w:sz w:val="24"/>
      <w:szCs w:val="24"/>
      <w:lang w:val="es-ES" w:eastAsia="es-CO"/>
    </w:rPr>
  </w:style>
  <w:style w:type="character" w:customStyle="1" w:styleId="TextoindependienteCar">
    <w:name w:val="Texto independiente Car"/>
    <w:basedOn w:val="Fuentedeprrafopredeter"/>
    <w:link w:val="Textoindependiente"/>
    <w:uiPriority w:val="1"/>
    <w:rsid w:val="005F6183"/>
    <w:rPr>
      <w:rFonts w:ascii="Arial" w:eastAsia="Arial" w:hAnsi="Arial" w:cs="Arial"/>
      <w:sz w:val="24"/>
      <w:szCs w:val="24"/>
      <w:lang w:val="es-ES" w:eastAsia="es-CO"/>
    </w:rPr>
  </w:style>
  <w:style w:type="paragraph" w:customStyle="1" w:styleId="Default">
    <w:name w:val="Default"/>
    <w:rsid w:val="005F6183"/>
    <w:pPr>
      <w:autoSpaceDE w:val="0"/>
      <w:autoSpaceDN w:val="0"/>
      <w:adjustRightInd w:val="0"/>
      <w:spacing w:after="0" w:line="240" w:lineRule="auto"/>
    </w:pPr>
    <w:rPr>
      <w:rFonts w:ascii="Arial" w:eastAsia="Calibri" w:hAnsi="Arial" w:cs="Arial"/>
      <w:color w:val="000000"/>
      <w:sz w:val="24"/>
      <w:szCs w:val="24"/>
      <w:lang w:val="en-US" w:eastAsia="es-CO"/>
    </w:rPr>
  </w:style>
  <w:style w:type="paragraph" w:styleId="NormalWeb">
    <w:name w:val="Normal (Web)"/>
    <w:basedOn w:val="Normal"/>
    <w:uiPriority w:val="99"/>
    <w:semiHidden/>
    <w:unhideWhenUsed/>
    <w:rsid w:val="005F6183"/>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Textocomentario">
    <w:name w:val="annotation text"/>
    <w:basedOn w:val="Normal"/>
    <w:link w:val="TextocomentarioCar"/>
    <w:uiPriority w:val="99"/>
    <w:semiHidden/>
    <w:unhideWhenUsed/>
    <w:rsid w:val="005F6183"/>
    <w:pPr>
      <w:spacing w:line="240" w:lineRule="auto"/>
    </w:pPr>
    <w:rPr>
      <w:rFonts w:eastAsiaTheme="minorEastAsia"/>
      <w:sz w:val="20"/>
      <w:szCs w:val="20"/>
      <w:lang w:eastAsia="es-CO"/>
    </w:rPr>
  </w:style>
  <w:style w:type="character" w:customStyle="1" w:styleId="TextocomentarioCar">
    <w:name w:val="Texto comentario Car"/>
    <w:basedOn w:val="Fuentedeprrafopredeter"/>
    <w:link w:val="Textocomentario"/>
    <w:uiPriority w:val="99"/>
    <w:semiHidden/>
    <w:rsid w:val="005F6183"/>
    <w:rPr>
      <w:rFonts w:eastAsiaTheme="minorEastAsia"/>
      <w:sz w:val="20"/>
      <w:szCs w:val="20"/>
      <w:lang w:eastAsia="es-CO"/>
    </w:rPr>
  </w:style>
  <w:style w:type="character" w:customStyle="1" w:styleId="AsuntodelcomentarioCar">
    <w:name w:val="Asunto del comentario Car"/>
    <w:basedOn w:val="TextocomentarioCar"/>
    <w:link w:val="Asuntodelcomentario"/>
    <w:uiPriority w:val="99"/>
    <w:semiHidden/>
    <w:rsid w:val="005F6183"/>
    <w:rPr>
      <w:rFonts w:eastAsiaTheme="minorEastAsia"/>
      <w:b/>
      <w:bCs/>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5F61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20consultaProceso('20-12-10988768')" TargetMode="External"/><Relationship Id="rId18" Type="http://schemas.openxmlformats.org/officeDocument/2006/relationships/hyperlink" Target="javascript:%20consultaProceso('20-4-11361899')" TargetMode="External"/><Relationship Id="rId26" Type="http://schemas.openxmlformats.org/officeDocument/2006/relationships/hyperlink" Target="javascript:%20consultaProceso('20-4-11325046')" TargetMode="External"/><Relationship Id="rId39" Type="http://schemas.openxmlformats.org/officeDocument/2006/relationships/image" Target="media/image11.png"/><Relationship Id="rId21" Type="http://schemas.openxmlformats.org/officeDocument/2006/relationships/hyperlink" Target="javascript:%20consultaProceso('20-12-10670850')" TargetMode="External"/><Relationship Id="rId34" Type="http://schemas.openxmlformats.org/officeDocument/2006/relationships/image" Target="media/image6.emf"/><Relationship Id="rId42" Type="http://schemas.openxmlformats.org/officeDocument/2006/relationships/image" Target="media/image14.emf"/><Relationship Id="rId47" Type="http://schemas.openxmlformats.org/officeDocument/2006/relationships/image" Target="media/image19.emf"/><Relationship Id="rId50" Type="http://schemas.openxmlformats.org/officeDocument/2006/relationships/image" Target="media/image22.pn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javascript:%20consultaProceso('20-4-11465568')" TargetMode="External"/><Relationship Id="rId17" Type="http://schemas.openxmlformats.org/officeDocument/2006/relationships/hyperlink" Target="javascript:%20consultaProceso('20-12-10894838')" TargetMode="External"/><Relationship Id="rId25" Type="http://schemas.openxmlformats.org/officeDocument/2006/relationships/hyperlink" Target="javascript:%20consultaProceso('20-12-11284919')"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hyperlink" Target="javascript:%20consultaProceso('20-12-10284850')" TargetMode="External"/><Relationship Id="rId20" Type="http://schemas.openxmlformats.org/officeDocument/2006/relationships/hyperlink" Target="javascript:%20consultaProceso('20-12-10943469')" TargetMode="External"/><Relationship Id="rId29" Type="http://schemas.openxmlformats.org/officeDocument/2006/relationships/hyperlink" Target="javascript:%20consultaProceso('20-12-10949287')" TargetMode="External"/><Relationship Id="rId41" Type="http://schemas.openxmlformats.org/officeDocument/2006/relationships/image" Target="media/image13.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20consultaProceso('20-12-10283934')" TargetMode="External"/><Relationship Id="rId24" Type="http://schemas.openxmlformats.org/officeDocument/2006/relationships/hyperlink" Target="javascript:%20consultaProceso('20-12-10441978')"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emf"/><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20consultaProceso('20-12-10441311')" TargetMode="External"/><Relationship Id="rId23" Type="http://schemas.openxmlformats.org/officeDocument/2006/relationships/hyperlink" Target="javascript:%20consultaProceso('20-12-10439999')" TargetMode="External"/><Relationship Id="rId28" Type="http://schemas.openxmlformats.org/officeDocument/2006/relationships/hyperlink" Target="javascript:%20consultaProceso('20-12-10399395')" TargetMode="External"/><Relationship Id="rId36" Type="http://schemas.openxmlformats.org/officeDocument/2006/relationships/image" Target="media/image8.emf"/><Relationship Id="rId49" Type="http://schemas.openxmlformats.org/officeDocument/2006/relationships/image" Target="media/image21.png"/><Relationship Id="rId57" Type="http://schemas.openxmlformats.org/officeDocument/2006/relationships/glossaryDocument" Target="glossary/document.xml"/><Relationship Id="rId10" Type="http://schemas.openxmlformats.org/officeDocument/2006/relationships/hyperlink" Target="javascript:%20consultaProceso('20-12-10278806')" TargetMode="External"/><Relationship Id="rId19" Type="http://schemas.openxmlformats.org/officeDocument/2006/relationships/hyperlink" Target="javascript:%20consultaProceso('20-12-10896027')"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javascript:%20consultaProceso('20-12-10276032')" TargetMode="External"/><Relationship Id="rId22" Type="http://schemas.openxmlformats.org/officeDocument/2006/relationships/hyperlink" Target="javascript:%20consultaProceso('20-4-11403561')" TargetMode="External"/><Relationship Id="rId27" Type="http://schemas.openxmlformats.org/officeDocument/2006/relationships/hyperlink" Target="javascript:%20consultaProceso('20-12-10970055')" TargetMode="External"/><Relationship Id="rId30" Type="http://schemas.openxmlformats.org/officeDocument/2006/relationships/image" Target="media/image2.emf"/><Relationship Id="rId35" Type="http://schemas.openxmlformats.org/officeDocument/2006/relationships/image" Target="media/image7.emf"/><Relationship Id="rId43" Type="http://schemas.openxmlformats.org/officeDocument/2006/relationships/image" Target="media/image15.png"/><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hyperlink" Target="about:blank" TargetMode="External"/><Relationship Id="rId51" Type="http://schemas.openxmlformats.org/officeDocument/2006/relationships/image" Target="media/image2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oleObject" Target="embeddings/oleObject1.bin"/><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31A62490-CF35-4352-BFBB-F961961BDD1D}"/>
      </w:docPartPr>
      <w:docPartBody>
        <w:p w:rsidR="00600797" w:rsidRDefault="00150B66">
          <w:r w:rsidRPr="004265BF">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DAutomationHC39M">
    <w:altName w:val="Lucida Console"/>
    <w:charset w:val="00"/>
    <w:family w:val="modern"/>
    <w:pitch w:val="fixed"/>
    <w:sig w:usb0="80000003"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B66"/>
    <w:rsid w:val="00034370"/>
    <w:rsid w:val="00150B66"/>
    <w:rsid w:val="002250F8"/>
    <w:rsid w:val="003301BD"/>
    <w:rsid w:val="00600797"/>
    <w:rsid w:val="007445FB"/>
    <w:rsid w:val="007F18A1"/>
    <w:rsid w:val="008203DF"/>
    <w:rsid w:val="00892888"/>
    <w:rsid w:val="00CC2CD1"/>
    <w:rsid w:val="00D417D6"/>
    <w:rsid w:val="00EA307E"/>
    <w:rsid w:val="00F12ED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50B6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9ADC0-FBCE-489C-B7F8-2036AF115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77</Pages>
  <Words>13573</Words>
  <Characters>74655</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ELKIN MAURICIO GUTIERREZ CORTES</dc:creator>
  <cp:lastModifiedBy>HLMYALI - Administracion01</cp:lastModifiedBy>
  <cp:revision>28</cp:revision>
  <dcterms:created xsi:type="dcterms:W3CDTF">2021-06-18T15:40:00Z</dcterms:created>
  <dcterms:modified xsi:type="dcterms:W3CDTF">2021-06-18T18:07:00Z</dcterms:modified>
</cp:coreProperties>
</file>